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A9" w:rsidRPr="00C20AFF" w:rsidRDefault="004235A9" w:rsidP="004235A9">
      <w:pPr>
        <w:pStyle w:val="Title"/>
        <w:ind w:left="-630" w:firstLine="630"/>
        <w:jc w:val="center"/>
        <w:rPr>
          <w:rFonts w:ascii="Times New Roman" w:hAnsi="Times New Roman" w:cs="Times New Roman"/>
          <w:color w:val="auto"/>
          <w:sz w:val="48"/>
          <w:szCs w:val="48"/>
        </w:rPr>
      </w:pPr>
      <w:r w:rsidRPr="00C20AFF">
        <w:rPr>
          <w:rFonts w:ascii="Times New Roman" w:hAnsi="Times New Roman" w:cs="Times New Roman"/>
          <w:color w:val="auto"/>
          <w:sz w:val="48"/>
          <w:szCs w:val="48"/>
        </w:rPr>
        <w:t xml:space="preserve">GE </w:t>
      </w:r>
      <w:r>
        <w:rPr>
          <w:rFonts w:ascii="Times New Roman" w:hAnsi="Times New Roman" w:cs="Times New Roman"/>
          <w:color w:val="auto"/>
          <w:sz w:val="48"/>
          <w:szCs w:val="48"/>
        </w:rPr>
        <w:t>Education Abroad</w:t>
      </w:r>
      <w:r w:rsidRPr="00C20AFF">
        <w:rPr>
          <w:rFonts w:ascii="Times New Roman" w:hAnsi="Times New Roman" w:cs="Times New Roman"/>
          <w:color w:val="auto"/>
          <w:sz w:val="48"/>
          <w:szCs w:val="48"/>
        </w:rPr>
        <w:t xml:space="preserve"> Assessment Summary</w:t>
      </w:r>
      <w:r w:rsidR="00EE2EE9">
        <w:rPr>
          <w:rFonts w:ascii="Times New Roman" w:hAnsi="Times New Roman" w:cs="Times New Roman"/>
          <w:color w:val="auto"/>
          <w:sz w:val="48"/>
          <w:szCs w:val="48"/>
        </w:rPr>
        <w:t xml:space="preserve"> </w:t>
      </w:r>
      <w:r w:rsidR="00EE2EE9" w:rsidRPr="00EE2EE9">
        <w:rPr>
          <w:rFonts w:ascii="Times New Roman" w:hAnsi="Times New Roman" w:cs="Times New Roman"/>
          <w:color w:val="auto"/>
          <w:sz w:val="24"/>
          <w:szCs w:val="24"/>
        </w:rPr>
        <w:t>(</w:t>
      </w:r>
      <w:proofErr w:type="gramStart"/>
      <w:r w:rsidR="00EE2EE9" w:rsidRPr="00EE2EE9">
        <w:rPr>
          <w:rFonts w:ascii="Times New Roman" w:hAnsi="Times New Roman" w:cs="Times New Roman"/>
          <w:color w:val="auto"/>
          <w:sz w:val="24"/>
          <w:szCs w:val="24"/>
        </w:rPr>
        <w:t>Autumn</w:t>
      </w:r>
      <w:proofErr w:type="gramEnd"/>
      <w:r w:rsidR="00EE2EE9" w:rsidRPr="00EE2EE9">
        <w:rPr>
          <w:rFonts w:ascii="Times New Roman" w:hAnsi="Times New Roman" w:cs="Times New Roman"/>
          <w:color w:val="auto"/>
          <w:sz w:val="24"/>
          <w:szCs w:val="24"/>
        </w:rPr>
        <w:t xml:space="preserve"> 2012 – May Term 2014)</w:t>
      </w:r>
    </w:p>
    <w:p w:rsidR="004235A9" w:rsidRPr="008937A9" w:rsidRDefault="004235A9" w:rsidP="004235A9">
      <w:pPr>
        <w:pStyle w:val="ListParagraph"/>
        <w:numPr>
          <w:ilvl w:val="0"/>
          <w:numId w:val="1"/>
        </w:numPr>
        <w:tabs>
          <w:tab w:val="left" w:pos="0"/>
        </w:tabs>
        <w:ind w:left="0"/>
        <w:rPr>
          <w:rFonts w:ascii="Times New Roman" w:hAnsi="Times New Roman" w:cs="Times New Roman"/>
          <w:sz w:val="24"/>
          <w:szCs w:val="24"/>
        </w:rPr>
      </w:pPr>
      <w:r w:rsidRPr="008937A9">
        <w:rPr>
          <w:rFonts w:ascii="Times New Roman" w:hAnsi="Times New Roman" w:cs="Times New Roman"/>
          <w:sz w:val="24"/>
          <w:szCs w:val="24"/>
        </w:rPr>
        <w:t xml:space="preserve">The first GE </w:t>
      </w:r>
      <w:r w:rsidR="007848DF" w:rsidRPr="008937A9">
        <w:rPr>
          <w:rFonts w:ascii="Times New Roman" w:hAnsi="Times New Roman" w:cs="Times New Roman"/>
          <w:sz w:val="24"/>
          <w:szCs w:val="24"/>
        </w:rPr>
        <w:t xml:space="preserve">Education Abroad </w:t>
      </w:r>
      <w:r w:rsidRPr="008937A9">
        <w:rPr>
          <w:rFonts w:ascii="Times New Roman" w:hAnsi="Times New Roman" w:cs="Times New Roman"/>
          <w:sz w:val="24"/>
          <w:szCs w:val="24"/>
        </w:rPr>
        <w:t>course wa</w:t>
      </w:r>
      <w:r w:rsidR="007848DF" w:rsidRPr="008937A9">
        <w:rPr>
          <w:rFonts w:ascii="Times New Roman" w:hAnsi="Times New Roman" w:cs="Times New Roman"/>
          <w:sz w:val="24"/>
          <w:szCs w:val="24"/>
        </w:rPr>
        <w:t xml:space="preserve">s offered during the </w:t>
      </w:r>
      <w:proofErr w:type="gramStart"/>
      <w:r w:rsidR="007848DF" w:rsidRPr="008937A9">
        <w:rPr>
          <w:rFonts w:ascii="Times New Roman" w:hAnsi="Times New Roman" w:cs="Times New Roman"/>
          <w:sz w:val="24"/>
          <w:szCs w:val="24"/>
        </w:rPr>
        <w:t>Autumn</w:t>
      </w:r>
      <w:proofErr w:type="gramEnd"/>
      <w:r w:rsidR="007848DF" w:rsidRPr="008937A9">
        <w:rPr>
          <w:rFonts w:ascii="Times New Roman" w:hAnsi="Times New Roman" w:cs="Times New Roman"/>
          <w:sz w:val="24"/>
          <w:szCs w:val="24"/>
        </w:rPr>
        <w:t xml:space="preserve"> 2012</w:t>
      </w:r>
      <w:r w:rsidRPr="008937A9">
        <w:rPr>
          <w:rFonts w:ascii="Times New Roman" w:hAnsi="Times New Roman" w:cs="Times New Roman"/>
          <w:sz w:val="24"/>
          <w:szCs w:val="24"/>
        </w:rPr>
        <w:t xml:space="preserve"> semester once the </w:t>
      </w:r>
      <w:r w:rsidR="007848DF" w:rsidRPr="008937A9">
        <w:rPr>
          <w:rFonts w:ascii="Times New Roman" w:hAnsi="Times New Roman" w:cs="Times New Roman"/>
          <w:sz w:val="24"/>
          <w:szCs w:val="24"/>
        </w:rPr>
        <w:t xml:space="preserve">Education Abroad </w:t>
      </w:r>
      <w:r w:rsidRPr="008937A9">
        <w:rPr>
          <w:rFonts w:ascii="Times New Roman" w:hAnsi="Times New Roman" w:cs="Times New Roman"/>
          <w:sz w:val="24"/>
          <w:szCs w:val="24"/>
        </w:rPr>
        <w:t xml:space="preserve">GE category became part of the Open Options section of the General Education Program. These findings include GE </w:t>
      </w:r>
      <w:r w:rsidR="007848DF" w:rsidRPr="008937A9">
        <w:rPr>
          <w:rFonts w:ascii="Times New Roman" w:hAnsi="Times New Roman" w:cs="Times New Roman"/>
          <w:sz w:val="24"/>
          <w:szCs w:val="24"/>
        </w:rPr>
        <w:t xml:space="preserve">Education Abroad courses from </w:t>
      </w:r>
      <w:proofErr w:type="gramStart"/>
      <w:r w:rsidR="007848DF" w:rsidRPr="008937A9">
        <w:rPr>
          <w:rFonts w:ascii="Times New Roman" w:hAnsi="Times New Roman" w:cs="Times New Roman"/>
          <w:sz w:val="24"/>
          <w:szCs w:val="24"/>
        </w:rPr>
        <w:t>Autumn</w:t>
      </w:r>
      <w:proofErr w:type="gramEnd"/>
      <w:r w:rsidR="007848DF" w:rsidRPr="008937A9">
        <w:rPr>
          <w:rFonts w:ascii="Times New Roman" w:hAnsi="Times New Roman" w:cs="Times New Roman"/>
          <w:sz w:val="24"/>
          <w:szCs w:val="24"/>
        </w:rPr>
        <w:t xml:space="preserve"> 2012 through May Term 2014</w:t>
      </w:r>
      <w:r w:rsidRPr="008937A9">
        <w:rPr>
          <w:rFonts w:ascii="Times New Roman" w:hAnsi="Times New Roman" w:cs="Times New Roman"/>
          <w:sz w:val="24"/>
          <w:szCs w:val="24"/>
        </w:rPr>
        <w:t xml:space="preserve">. </w:t>
      </w:r>
    </w:p>
    <w:p w:rsidR="005D5514" w:rsidRPr="008937A9" w:rsidRDefault="005D5514" w:rsidP="004235A9">
      <w:pPr>
        <w:pStyle w:val="ListParagraph"/>
        <w:numPr>
          <w:ilvl w:val="0"/>
          <w:numId w:val="1"/>
        </w:numPr>
        <w:tabs>
          <w:tab w:val="left" w:pos="0"/>
        </w:tabs>
        <w:ind w:left="0"/>
        <w:rPr>
          <w:rFonts w:ascii="Times New Roman" w:hAnsi="Times New Roman" w:cs="Times New Roman"/>
          <w:sz w:val="24"/>
          <w:szCs w:val="24"/>
        </w:rPr>
      </w:pPr>
      <w:r w:rsidRPr="008937A9">
        <w:rPr>
          <w:rFonts w:ascii="Times New Roman" w:hAnsi="Times New Roman" w:cs="Times New Roman"/>
          <w:sz w:val="24"/>
          <w:szCs w:val="24"/>
        </w:rPr>
        <w:t xml:space="preserve">12 courses with GE Education Abroad status have been offered with 24 total sections offered between </w:t>
      </w:r>
      <w:proofErr w:type="gramStart"/>
      <w:r w:rsidRPr="008937A9">
        <w:rPr>
          <w:rFonts w:ascii="Times New Roman" w:hAnsi="Times New Roman" w:cs="Times New Roman"/>
          <w:sz w:val="24"/>
          <w:szCs w:val="24"/>
        </w:rPr>
        <w:t>Autumn</w:t>
      </w:r>
      <w:proofErr w:type="gramEnd"/>
      <w:r w:rsidRPr="008937A9">
        <w:rPr>
          <w:rFonts w:ascii="Times New Roman" w:hAnsi="Times New Roman" w:cs="Times New Roman"/>
          <w:sz w:val="24"/>
          <w:szCs w:val="24"/>
        </w:rPr>
        <w:t xml:space="preserve"> 2012 and May 2014. Of the 24 sections, 9 sections did not provide a GE assessment report. Of the 15 reports submitted, 2 did not provide the breakdown of achievement for each expected learning outcome. Therefore, 13 offerings, a total of </w:t>
      </w:r>
      <w:r w:rsidRPr="008937A9">
        <w:rPr>
          <w:rFonts w:ascii="Times New Roman" w:hAnsi="Times New Roman" w:cs="Times New Roman"/>
          <w:sz w:val="24"/>
          <w:szCs w:val="24"/>
          <w:u w:val="single"/>
        </w:rPr>
        <w:t>335</w:t>
      </w:r>
      <w:r w:rsidRPr="008937A9">
        <w:rPr>
          <w:rFonts w:ascii="Times New Roman" w:hAnsi="Times New Roman" w:cs="Times New Roman"/>
          <w:sz w:val="24"/>
          <w:szCs w:val="24"/>
        </w:rPr>
        <w:t xml:space="preserve"> students, are represented in the rubric summary below.  </w:t>
      </w:r>
    </w:p>
    <w:p w:rsidR="004235A9" w:rsidRPr="008937A9" w:rsidRDefault="004235A9" w:rsidP="004235A9">
      <w:pPr>
        <w:pStyle w:val="ListParagraph"/>
        <w:numPr>
          <w:ilvl w:val="0"/>
          <w:numId w:val="1"/>
        </w:numPr>
        <w:tabs>
          <w:tab w:val="left" w:pos="0"/>
        </w:tabs>
        <w:ind w:left="0"/>
        <w:rPr>
          <w:rFonts w:ascii="Times New Roman" w:hAnsi="Times New Roman" w:cs="Times New Roman"/>
          <w:sz w:val="24"/>
          <w:szCs w:val="24"/>
        </w:rPr>
      </w:pPr>
      <w:r w:rsidRPr="008937A9">
        <w:rPr>
          <w:rFonts w:ascii="Times New Roman" w:hAnsi="Times New Roman" w:cs="Times New Roman"/>
          <w:sz w:val="24"/>
          <w:szCs w:val="24"/>
        </w:rPr>
        <w:t xml:space="preserve">Before each offering of a new GE </w:t>
      </w:r>
      <w:r w:rsidR="006746C5" w:rsidRPr="008937A9">
        <w:rPr>
          <w:rFonts w:ascii="Times New Roman" w:hAnsi="Times New Roman" w:cs="Times New Roman"/>
          <w:sz w:val="24"/>
          <w:szCs w:val="24"/>
        </w:rPr>
        <w:t>Education Abroad</w:t>
      </w:r>
      <w:r w:rsidRPr="008937A9">
        <w:rPr>
          <w:rFonts w:ascii="Times New Roman" w:hAnsi="Times New Roman" w:cs="Times New Roman"/>
          <w:sz w:val="24"/>
          <w:szCs w:val="24"/>
        </w:rPr>
        <w:t xml:space="preserve"> course the Chair of the ASCC Assessment Panel meets with the instructor to discuss the rubric and guidelines for GE Assessment. </w:t>
      </w:r>
    </w:p>
    <w:p w:rsidR="004235A9" w:rsidRPr="008937A9" w:rsidRDefault="004235A9" w:rsidP="004235A9">
      <w:pPr>
        <w:pStyle w:val="ListParagraph"/>
        <w:numPr>
          <w:ilvl w:val="0"/>
          <w:numId w:val="1"/>
        </w:numPr>
        <w:tabs>
          <w:tab w:val="left" w:pos="0"/>
        </w:tabs>
        <w:ind w:left="0"/>
        <w:rPr>
          <w:rFonts w:ascii="Times New Roman" w:hAnsi="Times New Roman" w:cs="Times New Roman"/>
          <w:sz w:val="24"/>
          <w:szCs w:val="24"/>
        </w:rPr>
      </w:pPr>
      <w:r w:rsidRPr="008937A9">
        <w:rPr>
          <w:rFonts w:ascii="Times New Roman" w:hAnsi="Times New Roman" w:cs="Times New Roman"/>
          <w:sz w:val="24"/>
          <w:szCs w:val="24"/>
        </w:rPr>
        <w:t xml:space="preserve">The findings show that students at The Ohio State University are achieving the expected learning outcomes of the </w:t>
      </w:r>
      <w:r w:rsidR="006746C5" w:rsidRPr="008937A9">
        <w:rPr>
          <w:rFonts w:ascii="Times New Roman" w:hAnsi="Times New Roman" w:cs="Times New Roman"/>
          <w:sz w:val="24"/>
          <w:szCs w:val="24"/>
        </w:rPr>
        <w:t>Education Abroad</w:t>
      </w:r>
      <w:r w:rsidRPr="008937A9">
        <w:rPr>
          <w:rFonts w:ascii="Times New Roman" w:hAnsi="Times New Roman" w:cs="Times New Roman"/>
          <w:sz w:val="24"/>
          <w:szCs w:val="24"/>
        </w:rPr>
        <w:t xml:space="preserve"> GE category.</w:t>
      </w:r>
    </w:p>
    <w:p w:rsidR="004235A9" w:rsidRPr="008937A9" w:rsidRDefault="004235A9" w:rsidP="004235A9">
      <w:pPr>
        <w:pStyle w:val="ListParagraph"/>
        <w:numPr>
          <w:ilvl w:val="0"/>
          <w:numId w:val="1"/>
        </w:numPr>
        <w:tabs>
          <w:tab w:val="left" w:pos="0"/>
        </w:tabs>
        <w:ind w:left="0"/>
        <w:rPr>
          <w:rFonts w:ascii="Times New Roman" w:hAnsi="Times New Roman" w:cs="Times New Roman"/>
          <w:sz w:val="24"/>
          <w:szCs w:val="24"/>
        </w:rPr>
      </w:pPr>
      <w:r w:rsidRPr="008937A9">
        <w:rPr>
          <w:rFonts w:ascii="Times New Roman" w:hAnsi="Times New Roman" w:cs="Times New Roman"/>
          <w:sz w:val="24"/>
          <w:szCs w:val="24"/>
        </w:rPr>
        <w:t>Most of the instructors used the example prompt that they were provided with for an end-of-course reflection paper.</w:t>
      </w:r>
    </w:p>
    <w:p w:rsidR="00BC475B" w:rsidRPr="008937A9" w:rsidRDefault="00BC475B" w:rsidP="004235A9">
      <w:pPr>
        <w:pStyle w:val="ListParagraph"/>
        <w:numPr>
          <w:ilvl w:val="0"/>
          <w:numId w:val="1"/>
        </w:numPr>
        <w:tabs>
          <w:tab w:val="left" w:pos="0"/>
        </w:tabs>
        <w:ind w:left="0"/>
        <w:rPr>
          <w:rFonts w:ascii="Times New Roman" w:hAnsi="Times New Roman" w:cs="Times New Roman"/>
          <w:sz w:val="24"/>
          <w:szCs w:val="24"/>
        </w:rPr>
      </w:pPr>
      <w:r w:rsidRPr="008937A9">
        <w:rPr>
          <w:rFonts w:ascii="Times New Roman" w:hAnsi="Times New Roman" w:cs="Times New Roman"/>
          <w:sz w:val="24"/>
          <w:szCs w:val="24"/>
        </w:rPr>
        <w:t>Instructors are using the assessment results to improve student learning in several ways</w:t>
      </w:r>
      <w:r w:rsidR="006A0A6F">
        <w:rPr>
          <w:rFonts w:ascii="Times New Roman" w:hAnsi="Times New Roman" w:cs="Times New Roman"/>
          <w:sz w:val="24"/>
          <w:szCs w:val="24"/>
        </w:rPr>
        <w:t xml:space="preserve">: </w:t>
      </w:r>
      <w:r w:rsidRPr="008937A9">
        <w:rPr>
          <w:rFonts w:ascii="Times New Roman" w:hAnsi="Times New Roman" w:cs="Times New Roman"/>
          <w:sz w:val="24"/>
          <w:szCs w:val="24"/>
        </w:rPr>
        <w:t xml:space="preserve"> </w:t>
      </w:r>
    </w:p>
    <w:p w:rsidR="00BC475B" w:rsidRPr="008937A9" w:rsidRDefault="006A0A6F" w:rsidP="00BC475B">
      <w:pPr>
        <w:pStyle w:val="ListParagraph"/>
        <w:numPr>
          <w:ilvl w:val="1"/>
          <w:numId w:val="1"/>
        </w:numPr>
        <w:tabs>
          <w:tab w:val="left" w:pos="0"/>
        </w:tabs>
        <w:rPr>
          <w:rFonts w:ascii="Times New Roman" w:hAnsi="Times New Roman" w:cs="Times New Roman"/>
          <w:sz w:val="24"/>
          <w:szCs w:val="24"/>
        </w:rPr>
      </w:pPr>
      <w:r>
        <w:rPr>
          <w:rFonts w:ascii="Times New Roman" w:hAnsi="Times New Roman" w:cs="Times New Roman"/>
          <w:sz w:val="24"/>
          <w:szCs w:val="24"/>
        </w:rPr>
        <w:t xml:space="preserve">Providing </w:t>
      </w:r>
      <w:r w:rsidR="00BC475B" w:rsidRPr="008937A9">
        <w:rPr>
          <w:rFonts w:ascii="Times New Roman" w:hAnsi="Times New Roman" w:cs="Times New Roman"/>
          <w:sz w:val="24"/>
          <w:szCs w:val="24"/>
        </w:rPr>
        <w:t xml:space="preserve">a better orientation </w:t>
      </w:r>
      <w:r>
        <w:rPr>
          <w:rFonts w:ascii="Times New Roman" w:hAnsi="Times New Roman" w:cs="Times New Roman"/>
          <w:sz w:val="24"/>
          <w:szCs w:val="24"/>
        </w:rPr>
        <w:t xml:space="preserve">for students and for host institutions. </w:t>
      </w:r>
    </w:p>
    <w:p w:rsidR="00BC475B" w:rsidRPr="008937A9" w:rsidRDefault="00BC475B" w:rsidP="00BC475B">
      <w:pPr>
        <w:pStyle w:val="ListParagraph"/>
        <w:numPr>
          <w:ilvl w:val="1"/>
          <w:numId w:val="1"/>
        </w:numPr>
        <w:tabs>
          <w:tab w:val="left" w:pos="0"/>
        </w:tabs>
        <w:rPr>
          <w:rFonts w:ascii="Times New Roman" w:hAnsi="Times New Roman" w:cs="Times New Roman"/>
          <w:sz w:val="24"/>
          <w:szCs w:val="24"/>
        </w:rPr>
      </w:pPr>
      <w:r w:rsidRPr="008937A9">
        <w:rPr>
          <w:rFonts w:ascii="Times New Roman" w:hAnsi="Times New Roman" w:cs="Times New Roman"/>
          <w:sz w:val="24"/>
          <w:szCs w:val="24"/>
        </w:rPr>
        <w:t>Strengthen</w:t>
      </w:r>
      <w:r w:rsidR="006A0A6F">
        <w:rPr>
          <w:rFonts w:ascii="Times New Roman" w:hAnsi="Times New Roman" w:cs="Times New Roman"/>
          <w:sz w:val="24"/>
          <w:szCs w:val="24"/>
        </w:rPr>
        <w:t xml:space="preserve">ing </w:t>
      </w:r>
      <w:r w:rsidRPr="008937A9">
        <w:rPr>
          <w:rFonts w:ascii="Times New Roman" w:hAnsi="Times New Roman" w:cs="Times New Roman"/>
          <w:sz w:val="24"/>
          <w:szCs w:val="24"/>
        </w:rPr>
        <w:t>the language requirement and implement</w:t>
      </w:r>
      <w:r w:rsidR="006A0A6F">
        <w:rPr>
          <w:rFonts w:ascii="Times New Roman" w:hAnsi="Times New Roman" w:cs="Times New Roman"/>
          <w:sz w:val="24"/>
          <w:szCs w:val="24"/>
        </w:rPr>
        <w:t>ing</w:t>
      </w:r>
      <w:r w:rsidRPr="008937A9">
        <w:rPr>
          <w:rFonts w:ascii="Times New Roman" w:hAnsi="Times New Roman" w:cs="Times New Roman"/>
          <w:sz w:val="24"/>
          <w:szCs w:val="24"/>
        </w:rPr>
        <w:t xml:space="preserve"> language classes throughout the entire duration of the program. </w:t>
      </w:r>
    </w:p>
    <w:p w:rsidR="008937A9" w:rsidRPr="008937A9" w:rsidRDefault="00BC475B" w:rsidP="008937A9">
      <w:pPr>
        <w:pStyle w:val="ListParagraph"/>
        <w:numPr>
          <w:ilvl w:val="1"/>
          <w:numId w:val="1"/>
        </w:numPr>
        <w:tabs>
          <w:tab w:val="left" w:pos="0"/>
        </w:tabs>
        <w:rPr>
          <w:rFonts w:ascii="Times New Roman" w:hAnsi="Times New Roman" w:cs="Times New Roman"/>
          <w:sz w:val="24"/>
          <w:szCs w:val="24"/>
        </w:rPr>
      </w:pPr>
      <w:r w:rsidRPr="008937A9">
        <w:rPr>
          <w:rFonts w:ascii="Times New Roman" w:hAnsi="Times New Roman" w:cs="Times New Roman"/>
          <w:sz w:val="24"/>
          <w:szCs w:val="24"/>
        </w:rPr>
        <w:t xml:space="preserve">Developing several orientation </w:t>
      </w:r>
      <w:proofErr w:type="spellStart"/>
      <w:r w:rsidR="008937A9" w:rsidRPr="008937A9">
        <w:rPr>
          <w:rFonts w:ascii="Times New Roman" w:hAnsi="Times New Roman" w:cs="Times New Roman"/>
          <w:sz w:val="24"/>
          <w:szCs w:val="24"/>
        </w:rPr>
        <w:t>PowerPoints</w:t>
      </w:r>
      <w:proofErr w:type="spellEnd"/>
      <w:r w:rsidR="008937A9" w:rsidRPr="008937A9">
        <w:rPr>
          <w:rFonts w:ascii="Times New Roman" w:hAnsi="Times New Roman" w:cs="Times New Roman"/>
          <w:sz w:val="24"/>
          <w:szCs w:val="24"/>
        </w:rPr>
        <w:t xml:space="preserve"> </w:t>
      </w:r>
      <w:r w:rsidRPr="008937A9">
        <w:rPr>
          <w:rFonts w:ascii="Times New Roman" w:hAnsi="Times New Roman" w:cs="Times New Roman"/>
          <w:sz w:val="24"/>
          <w:szCs w:val="24"/>
        </w:rPr>
        <w:t>that will be available</w:t>
      </w:r>
      <w:r w:rsidR="008937A9" w:rsidRPr="008937A9">
        <w:rPr>
          <w:rFonts w:ascii="Times New Roman" w:hAnsi="Times New Roman" w:cs="Times New Roman"/>
          <w:sz w:val="24"/>
          <w:szCs w:val="24"/>
        </w:rPr>
        <w:t xml:space="preserve"> for future instructors. </w:t>
      </w:r>
      <w:r w:rsidRPr="008937A9">
        <w:rPr>
          <w:rFonts w:ascii="Times New Roman" w:hAnsi="Times New Roman" w:cs="Times New Roman"/>
          <w:sz w:val="24"/>
          <w:szCs w:val="24"/>
        </w:rPr>
        <w:t xml:space="preserve"> </w:t>
      </w:r>
    </w:p>
    <w:p w:rsidR="00BC475B" w:rsidRPr="008937A9" w:rsidRDefault="006A0A6F" w:rsidP="008937A9">
      <w:pPr>
        <w:pStyle w:val="ListParagraph"/>
        <w:numPr>
          <w:ilvl w:val="1"/>
          <w:numId w:val="1"/>
        </w:numPr>
        <w:tabs>
          <w:tab w:val="left" w:pos="0"/>
        </w:tabs>
        <w:rPr>
          <w:rFonts w:ascii="Times New Roman" w:hAnsi="Times New Roman" w:cs="Times New Roman"/>
          <w:sz w:val="24"/>
          <w:szCs w:val="24"/>
        </w:rPr>
      </w:pPr>
      <w:r>
        <w:rPr>
          <w:rFonts w:ascii="Times New Roman" w:hAnsi="Times New Roman" w:cs="Times New Roman"/>
          <w:sz w:val="24"/>
          <w:szCs w:val="24"/>
        </w:rPr>
        <w:t>Providing more</w:t>
      </w:r>
      <w:r w:rsidR="008937A9" w:rsidRPr="008937A9">
        <w:rPr>
          <w:rFonts w:ascii="Times New Roman" w:hAnsi="Times New Roman" w:cs="Times New Roman"/>
          <w:sz w:val="24"/>
          <w:szCs w:val="24"/>
        </w:rPr>
        <w:t xml:space="preserve"> opportunities for students to interact with university students in the host country. </w:t>
      </w:r>
    </w:p>
    <w:p w:rsidR="00A90BFA" w:rsidRPr="008937A9" w:rsidRDefault="00A90BFA" w:rsidP="00A90BFA">
      <w:pPr>
        <w:pStyle w:val="ListParagraph"/>
        <w:numPr>
          <w:ilvl w:val="0"/>
          <w:numId w:val="1"/>
        </w:numPr>
        <w:tabs>
          <w:tab w:val="left" w:pos="0"/>
        </w:tabs>
        <w:ind w:left="0"/>
        <w:rPr>
          <w:rFonts w:ascii="Times New Roman" w:hAnsi="Times New Roman" w:cs="Times New Roman"/>
          <w:sz w:val="24"/>
          <w:szCs w:val="24"/>
        </w:rPr>
      </w:pPr>
      <w:r w:rsidRPr="008937A9">
        <w:rPr>
          <w:rFonts w:ascii="Times New Roman" w:hAnsi="Times New Roman" w:cs="Times New Roman"/>
          <w:sz w:val="24"/>
          <w:szCs w:val="24"/>
        </w:rPr>
        <w:t xml:space="preserve">The ASCC Assessment Panel is satisfied with the data and does not recommend any changes to the GE Education Abroad category at this point because the majority of the students appear to be achieving at least Milestone 2. However, the Panel is making a recommendation to ASCC to withdraw the GE Education Abroad status from courses for which there </w:t>
      </w:r>
      <w:proofErr w:type="gramStart"/>
      <w:r w:rsidRPr="008937A9">
        <w:rPr>
          <w:rFonts w:ascii="Times New Roman" w:hAnsi="Times New Roman" w:cs="Times New Roman"/>
          <w:sz w:val="24"/>
          <w:szCs w:val="24"/>
        </w:rPr>
        <w:t>are repeatedly no assessment</w:t>
      </w:r>
      <w:proofErr w:type="gramEnd"/>
      <w:r w:rsidRPr="008937A9">
        <w:rPr>
          <w:rFonts w:ascii="Times New Roman" w:hAnsi="Times New Roman" w:cs="Times New Roman"/>
          <w:sz w:val="24"/>
          <w:szCs w:val="24"/>
        </w:rPr>
        <w:t xml:space="preserve"> reports submitted. The Panel will also more clearly articulate what is expected in the reports when meeting with the instructors before the course is offered as well as reminding instructors to view GE assessment as an ongoing process. </w:t>
      </w:r>
    </w:p>
    <w:p w:rsidR="00A90BFA" w:rsidRPr="008937A9" w:rsidRDefault="00A90BFA" w:rsidP="00652B5E">
      <w:pPr>
        <w:pStyle w:val="ListParagraph"/>
        <w:tabs>
          <w:tab w:val="left" w:pos="0"/>
        </w:tabs>
        <w:ind w:left="0"/>
        <w:rPr>
          <w:rFonts w:ascii="Times New Roman" w:hAnsi="Times New Roman" w:cs="Times New Roman"/>
          <w:sz w:val="24"/>
          <w:szCs w:val="24"/>
        </w:rPr>
      </w:pPr>
    </w:p>
    <w:p w:rsidR="008937A9" w:rsidRPr="008937A9" w:rsidRDefault="008937A9">
      <w:pPr>
        <w:rPr>
          <w:sz w:val="24"/>
          <w:szCs w:val="24"/>
        </w:rPr>
      </w:pPr>
    </w:p>
    <w:p w:rsidR="008937A9" w:rsidRPr="008937A9" w:rsidRDefault="008937A9">
      <w:pPr>
        <w:rPr>
          <w:sz w:val="24"/>
          <w:szCs w:val="24"/>
        </w:rPr>
      </w:pPr>
    </w:p>
    <w:p w:rsidR="008937A9" w:rsidRPr="008937A9" w:rsidRDefault="008937A9">
      <w:pPr>
        <w:rPr>
          <w:sz w:val="24"/>
          <w:szCs w:val="24"/>
        </w:rPr>
      </w:pPr>
    </w:p>
    <w:p w:rsidR="008937A9" w:rsidRPr="008937A9" w:rsidRDefault="008937A9">
      <w:pPr>
        <w:rPr>
          <w:sz w:val="24"/>
          <w:szCs w:val="24"/>
        </w:rPr>
      </w:pPr>
    </w:p>
    <w:p w:rsidR="008937A9" w:rsidRDefault="008937A9"/>
    <w:p w:rsidR="008937A9" w:rsidRDefault="008937A9"/>
    <w:tbl>
      <w:tblPr>
        <w:tblpPr w:leftFromText="180" w:rightFromText="180" w:vertAnchor="text" w:horzAnchor="margin" w:tblpXSpec="center" w:tblpY="708"/>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2430"/>
        <w:gridCol w:w="1980"/>
        <w:gridCol w:w="2070"/>
        <w:gridCol w:w="2160"/>
      </w:tblGrid>
      <w:tr w:rsidR="008937A9" w:rsidRPr="00951221" w:rsidTr="006A0A6F">
        <w:trPr>
          <w:trHeight w:val="711"/>
        </w:trPr>
        <w:tc>
          <w:tcPr>
            <w:tcW w:w="2358" w:type="dxa"/>
          </w:tcPr>
          <w:p w:rsidR="008937A9" w:rsidRDefault="008937A9" w:rsidP="006A0A6F">
            <w:pPr>
              <w:spacing w:after="0" w:line="240" w:lineRule="auto"/>
            </w:pPr>
          </w:p>
        </w:tc>
        <w:tc>
          <w:tcPr>
            <w:tcW w:w="2430" w:type="dxa"/>
          </w:tcPr>
          <w:p w:rsidR="008937A9" w:rsidRPr="00951221" w:rsidRDefault="008937A9" w:rsidP="006A0A6F">
            <w:pPr>
              <w:spacing w:after="0" w:line="240" w:lineRule="auto"/>
              <w:jc w:val="center"/>
              <w:rPr>
                <w:rFonts w:ascii="Times New Roman" w:hAnsi="Times New Roman"/>
              </w:rPr>
            </w:pPr>
            <w:r w:rsidRPr="00951221">
              <w:rPr>
                <w:rFonts w:ascii="Times New Roman" w:hAnsi="Times New Roman"/>
              </w:rPr>
              <w:t>Capstone</w:t>
            </w:r>
          </w:p>
          <w:p w:rsidR="008937A9" w:rsidRPr="00951221" w:rsidRDefault="008937A9" w:rsidP="006A0A6F">
            <w:pPr>
              <w:spacing w:after="0" w:line="240" w:lineRule="auto"/>
              <w:jc w:val="center"/>
              <w:rPr>
                <w:rFonts w:ascii="Times New Roman" w:hAnsi="Times New Roman"/>
              </w:rPr>
            </w:pPr>
            <w:r w:rsidRPr="00951221">
              <w:rPr>
                <w:rFonts w:ascii="Times New Roman" w:hAnsi="Times New Roman"/>
              </w:rPr>
              <w:t>(4)</w:t>
            </w:r>
          </w:p>
        </w:tc>
        <w:tc>
          <w:tcPr>
            <w:tcW w:w="1980" w:type="dxa"/>
          </w:tcPr>
          <w:p w:rsidR="008937A9" w:rsidRPr="00951221" w:rsidRDefault="008937A9" w:rsidP="006A0A6F">
            <w:pPr>
              <w:spacing w:after="0" w:line="240" w:lineRule="auto"/>
              <w:jc w:val="center"/>
              <w:rPr>
                <w:rFonts w:ascii="Times New Roman" w:hAnsi="Times New Roman"/>
              </w:rPr>
            </w:pPr>
            <w:r w:rsidRPr="00951221">
              <w:rPr>
                <w:rFonts w:ascii="Times New Roman" w:hAnsi="Times New Roman"/>
              </w:rPr>
              <w:t>Milestone</w:t>
            </w:r>
          </w:p>
          <w:p w:rsidR="008937A9" w:rsidRPr="00951221" w:rsidRDefault="008937A9" w:rsidP="006A0A6F">
            <w:pPr>
              <w:spacing w:after="0" w:line="240" w:lineRule="auto"/>
              <w:jc w:val="center"/>
              <w:rPr>
                <w:rFonts w:ascii="Times New Roman" w:hAnsi="Times New Roman"/>
              </w:rPr>
            </w:pPr>
            <w:r w:rsidRPr="00951221">
              <w:rPr>
                <w:rFonts w:ascii="Times New Roman" w:hAnsi="Times New Roman"/>
              </w:rPr>
              <w:t>(3)</w:t>
            </w:r>
          </w:p>
        </w:tc>
        <w:tc>
          <w:tcPr>
            <w:tcW w:w="2070" w:type="dxa"/>
          </w:tcPr>
          <w:p w:rsidR="008937A9" w:rsidRPr="00951221" w:rsidRDefault="008937A9" w:rsidP="006A0A6F">
            <w:pPr>
              <w:spacing w:after="0" w:line="240" w:lineRule="auto"/>
              <w:jc w:val="center"/>
              <w:rPr>
                <w:rFonts w:ascii="Times New Roman" w:hAnsi="Times New Roman"/>
              </w:rPr>
            </w:pPr>
            <w:r w:rsidRPr="00951221">
              <w:rPr>
                <w:rFonts w:ascii="Times New Roman" w:hAnsi="Times New Roman"/>
              </w:rPr>
              <w:t>Milestone</w:t>
            </w:r>
          </w:p>
          <w:p w:rsidR="008937A9" w:rsidRPr="00951221" w:rsidRDefault="008937A9" w:rsidP="006A0A6F">
            <w:pPr>
              <w:spacing w:after="0" w:line="240" w:lineRule="auto"/>
              <w:jc w:val="center"/>
              <w:rPr>
                <w:rFonts w:ascii="Times New Roman" w:hAnsi="Times New Roman"/>
              </w:rPr>
            </w:pPr>
            <w:r w:rsidRPr="00951221">
              <w:rPr>
                <w:rFonts w:ascii="Times New Roman" w:hAnsi="Times New Roman"/>
              </w:rPr>
              <w:t>(2)</w:t>
            </w:r>
          </w:p>
        </w:tc>
        <w:tc>
          <w:tcPr>
            <w:tcW w:w="2160" w:type="dxa"/>
          </w:tcPr>
          <w:p w:rsidR="008937A9" w:rsidRPr="00951221" w:rsidRDefault="008937A9" w:rsidP="006A0A6F">
            <w:pPr>
              <w:spacing w:after="0" w:line="240" w:lineRule="auto"/>
              <w:jc w:val="center"/>
              <w:rPr>
                <w:rFonts w:ascii="Times New Roman" w:hAnsi="Times New Roman"/>
              </w:rPr>
            </w:pPr>
            <w:r w:rsidRPr="00951221">
              <w:rPr>
                <w:rFonts w:ascii="Times New Roman" w:hAnsi="Times New Roman"/>
              </w:rPr>
              <w:t>Benchmark</w:t>
            </w:r>
          </w:p>
          <w:p w:rsidR="008937A9" w:rsidRPr="00951221" w:rsidRDefault="008937A9" w:rsidP="006A0A6F">
            <w:pPr>
              <w:spacing w:after="0" w:line="240" w:lineRule="auto"/>
              <w:jc w:val="center"/>
              <w:rPr>
                <w:rFonts w:ascii="Times New Roman" w:hAnsi="Times New Roman"/>
              </w:rPr>
            </w:pPr>
            <w:r w:rsidRPr="00951221">
              <w:rPr>
                <w:rFonts w:ascii="Times New Roman" w:hAnsi="Times New Roman"/>
              </w:rPr>
              <w:t>(1)</w:t>
            </w:r>
          </w:p>
        </w:tc>
      </w:tr>
    </w:tbl>
    <w:tbl>
      <w:tblPr>
        <w:tblpPr w:leftFromText="180" w:rightFromText="180" w:vertAnchor="page" w:horzAnchor="margin" w:tblpXSpec="center" w:tblpY="1966"/>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2412"/>
        <w:gridCol w:w="1962"/>
        <w:gridCol w:w="2088"/>
        <w:gridCol w:w="2160"/>
      </w:tblGrid>
      <w:tr w:rsidR="008937A9" w:rsidRPr="00F70321" w:rsidTr="008937A9">
        <w:trPr>
          <w:trHeight w:val="1703"/>
        </w:trPr>
        <w:tc>
          <w:tcPr>
            <w:tcW w:w="2358" w:type="dxa"/>
          </w:tcPr>
          <w:p w:rsidR="008937A9" w:rsidRPr="004235A9" w:rsidRDefault="008937A9" w:rsidP="008937A9">
            <w:pPr>
              <w:pStyle w:val="Default"/>
            </w:pPr>
            <w:r w:rsidRPr="004235A9">
              <w:rPr>
                <w:b/>
                <w:bCs/>
              </w:rPr>
              <w:t xml:space="preserve">(ELO1) </w:t>
            </w:r>
          </w:p>
          <w:p w:rsidR="008937A9" w:rsidRPr="004235A9" w:rsidRDefault="008937A9" w:rsidP="008937A9">
            <w:pPr>
              <w:pStyle w:val="Default"/>
            </w:pPr>
          </w:p>
          <w:p w:rsidR="008937A9" w:rsidRPr="004235A9" w:rsidRDefault="008937A9" w:rsidP="008937A9">
            <w:pPr>
              <w:pStyle w:val="Default"/>
              <w:rPr>
                <w:b/>
              </w:rPr>
            </w:pPr>
            <w:r w:rsidRPr="004235A9">
              <w:rPr>
                <w:rFonts w:eastAsiaTheme="minorHAnsi" w:cstheme="minorBidi"/>
                <w:b/>
                <w:color w:val="auto"/>
              </w:rPr>
              <w:t xml:space="preserve">Students recognize and describe similarities, differences, and interconnections between their host country/countries and the U.S. </w:t>
            </w:r>
          </w:p>
        </w:tc>
        <w:tc>
          <w:tcPr>
            <w:tcW w:w="2412" w:type="dxa"/>
          </w:tcPr>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73</w:t>
            </w:r>
          </w:p>
          <w:p w:rsidR="008937A9" w:rsidRPr="00917092" w:rsidRDefault="008937A9" w:rsidP="008937A9">
            <w:pPr>
              <w:spacing w:after="0" w:line="240" w:lineRule="auto"/>
              <w:jc w:val="center"/>
              <w:rPr>
                <w:rFonts w:ascii="Times New Roman" w:hAnsi="Times New Roman" w:cs="Times New Roman"/>
                <w:color w:val="8DB3E2" w:themeColor="text2" w:themeTint="66"/>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 xml:space="preserve">(22%) </w:t>
            </w:r>
          </w:p>
          <w:p w:rsidR="008937A9" w:rsidRPr="00917092" w:rsidRDefault="008937A9" w:rsidP="008937A9">
            <w:pPr>
              <w:spacing w:after="0" w:line="240" w:lineRule="auto"/>
              <w:jc w:val="center"/>
              <w:rPr>
                <w:rFonts w:ascii="Times New Roman" w:hAnsi="Times New Roman" w:cs="Times New Roman"/>
                <w:color w:val="8DB3E2" w:themeColor="text2" w:themeTint="66"/>
                <w:sz w:val="40"/>
                <w:szCs w:val="40"/>
              </w:rPr>
            </w:pPr>
          </w:p>
          <w:p w:rsidR="008937A9" w:rsidRPr="00917092" w:rsidRDefault="008937A9" w:rsidP="008937A9">
            <w:pPr>
              <w:spacing w:after="0" w:line="240" w:lineRule="auto"/>
              <w:rPr>
                <w:rFonts w:ascii="Times New Roman" w:hAnsi="Times New Roman" w:cs="Times New Roman"/>
                <w:color w:val="FF0000"/>
                <w:sz w:val="40"/>
                <w:szCs w:val="40"/>
              </w:rPr>
            </w:pPr>
            <w:r w:rsidRPr="00917092">
              <w:rPr>
                <w:rFonts w:ascii="Times New Roman" w:hAnsi="Times New Roman" w:cs="Times New Roman"/>
                <w:color w:val="FF0000"/>
                <w:sz w:val="40"/>
                <w:szCs w:val="40"/>
              </w:rPr>
              <w:t xml:space="preserve"> </w:t>
            </w:r>
          </w:p>
        </w:tc>
        <w:tc>
          <w:tcPr>
            <w:tcW w:w="1962" w:type="dxa"/>
          </w:tcPr>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106</w:t>
            </w:r>
          </w:p>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 xml:space="preserve">(32%) </w:t>
            </w:r>
          </w:p>
        </w:tc>
        <w:tc>
          <w:tcPr>
            <w:tcW w:w="2088" w:type="dxa"/>
          </w:tcPr>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139</w:t>
            </w:r>
          </w:p>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(41%)</w:t>
            </w:r>
          </w:p>
        </w:tc>
        <w:tc>
          <w:tcPr>
            <w:tcW w:w="2160" w:type="dxa"/>
          </w:tcPr>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17</w:t>
            </w:r>
          </w:p>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(5%)</w:t>
            </w:r>
          </w:p>
        </w:tc>
      </w:tr>
      <w:tr w:rsidR="008937A9" w:rsidRPr="001C50A6" w:rsidTr="008937A9">
        <w:trPr>
          <w:trHeight w:val="2252"/>
        </w:trPr>
        <w:tc>
          <w:tcPr>
            <w:tcW w:w="2358" w:type="dxa"/>
          </w:tcPr>
          <w:p w:rsidR="008937A9" w:rsidRPr="004235A9" w:rsidRDefault="008937A9" w:rsidP="008937A9">
            <w:pPr>
              <w:pStyle w:val="Default"/>
            </w:pPr>
            <w:r w:rsidRPr="004235A9">
              <w:rPr>
                <w:b/>
                <w:bCs/>
              </w:rPr>
              <w:t xml:space="preserve">(ELO2) </w:t>
            </w:r>
          </w:p>
          <w:p w:rsidR="008937A9" w:rsidRPr="004235A9" w:rsidRDefault="008937A9" w:rsidP="008937A9">
            <w:pPr>
              <w:spacing w:after="0" w:line="240" w:lineRule="auto"/>
              <w:rPr>
                <w:rFonts w:ascii="Times New Roman" w:hAnsi="Times New Roman"/>
                <w:sz w:val="24"/>
                <w:szCs w:val="24"/>
              </w:rPr>
            </w:pPr>
          </w:p>
          <w:p w:rsidR="008937A9" w:rsidRPr="004235A9" w:rsidRDefault="008937A9" w:rsidP="008937A9">
            <w:pPr>
              <w:spacing w:after="0" w:line="240" w:lineRule="auto"/>
              <w:rPr>
                <w:rFonts w:ascii="Times New Roman" w:hAnsi="Times New Roman"/>
                <w:b/>
                <w:sz w:val="24"/>
                <w:szCs w:val="24"/>
              </w:rPr>
            </w:pPr>
            <w:r w:rsidRPr="004235A9">
              <w:rPr>
                <w:rFonts w:ascii="Times New Roman" w:hAnsi="Times New Roman"/>
                <w:b/>
                <w:sz w:val="24"/>
                <w:szCs w:val="24"/>
              </w:rPr>
              <w:t xml:space="preserve">Students function effectively within their host country/countries. </w:t>
            </w:r>
          </w:p>
        </w:tc>
        <w:tc>
          <w:tcPr>
            <w:tcW w:w="2412" w:type="dxa"/>
          </w:tcPr>
          <w:p w:rsidR="008937A9" w:rsidRPr="00917092" w:rsidRDefault="008937A9" w:rsidP="008937A9">
            <w:pPr>
              <w:spacing w:after="0" w:line="240" w:lineRule="auto"/>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67</w:t>
            </w:r>
          </w:p>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 xml:space="preserve">(20%) </w:t>
            </w:r>
          </w:p>
        </w:tc>
        <w:tc>
          <w:tcPr>
            <w:tcW w:w="1962" w:type="dxa"/>
          </w:tcPr>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147</w:t>
            </w:r>
          </w:p>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(44%)</w:t>
            </w:r>
          </w:p>
        </w:tc>
        <w:tc>
          <w:tcPr>
            <w:tcW w:w="2088" w:type="dxa"/>
          </w:tcPr>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116</w:t>
            </w:r>
          </w:p>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(35%)</w:t>
            </w:r>
          </w:p>
          <w:p w:rsidR="008937A9" w:rsidRPr="00917092" w:rsidRDefault="008937A9" w:rsidP="008937A9">
            <w:pPr>
              <w:jc w:val="center"/>
              <w:rPr>
                <w:rFonts w:ascii="Times New Roman" w:hAnsi="Times New Roman" w:cs="Times New Roman"/>
                <w:sz w:val="40"/>
                <w:szCs w:val="40"/>
              </w:rPr>
            </w:pPr>
          </w:p>
        </w:tc>
        <w:tc>
          <w:tcPr>
            <w:tcW w:w="2160" w:type="dxa"/>
          </w:tcPr>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5</w:t>
            </w:r>
          </w:p>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(1%)</w:t>
            </w:r>
          </w:p>
        </w:tc>
      </w:tr>
      <w:tr w:rsidR="008937A9" w:rsidRPr="00D41F3B" w:rsidTr="008937A9">
        <w:trPr>
          <w:trHeight w:val="1793"/>
        </w:trPr>
        <w:tc>
          <w:tcPr>
            <w:tcW w:w="2358" w:type="dxa"/>
          </w:tcPr>
          <w:p w:rsidR="008937A9" w:rsidRPr="004235A9" w:rsidRDefault="008937A9" w:rsidP="008937A9">
            <w:pPr>
              <w:pStyle w:val="Default"/>
              <w:rPr>
                <w:b/>
                <w:bCs/>
              </w:rPr>
            </w:pPr>
            <w:r w:rsidRPr="004235A9">
              <w:rPr>
                <w:b/>
                <w:bCs/>
              </w:rPr>
              <w:t xml:space="preserve">(ELO3) </w:t>
            </w:r>
          </w:p>
          <w:p w:rsidR="008937A9" w:rsidRPr="004235A9" w:rsidRDefault="008937A9" w:rsidP="008937A9">
            <w:pPr>
              <w:pStyle w:val="Default"/>
              <w:rPr>
                <w:b/>
                <w:bCs/>
              </w:rPr>
            </w:pPr>
          </w:p>
          <w:p w:rsidR="008937A9" w:rsidRPr="004235A9" w:rsidRDefault="008937A9" w:rsidP="008937A9">
            <w:pPr>
              <w:pStyle w:val="Default"/>
              <w:rPr>
                <w:b/>
                <w:bCs/>
              </w:rPr>
            </w:pPr>
            <w:r w:rsidRPr="004235A9">
              <w:rPr>
                <w:b/>
                <w:bCs/>
              </w:rPr>
              <w:t xml:space="preserve">Students articulate how their time abroad has enriched their academic experience.  </w:t>
            </w:r>
          </w:p>
          <w:p w:rsidR="008937A9" w:rsidRPr="004235A9" w:rsidRDefault="008937A9" w:rsidP="008937A9">
            <w:pPr>
              <w:pStyle w:val="Default"/>
              <w:rPr>
                <w:b/>
              </w:rPr>
            </w:pPr>
          </w:p>
        </w:tc>
        <w:tc>
          <w:tcPr>
            <w:tcW w:w="2412" w:type="dxa"/>
          </w:tcPr>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73</w:t>
            </w:r>
          </w:p>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(22%)</w:t>
            </w:r>
          </w:p>
        </w:tc>
        <w:tc>
          <w:tcPr>
            <w:tcW w:w="1962" w:type="dxa"/>
          </w:tcPr>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115</w:t>
            </w:r>
          </w:p>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(34%)</w:t>
            </w:r>
          </w:p>
        </w:tc>
        <w:tc>
          <w:tcPr>
            <w:tcW w:w="2088" w:type="dxa"/>
          </w:tcPr>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136</w:t>
            </w:r>
          </w:p>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 xml:space="preserve">(41%) </w:t>
            </w:r>
          </w:p>
        </w:tc>
        <w:tc>
          <w:tcPr>
            <w:tcW w:w="2160" w:type="dxa"/>
          </w:tcPr>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11</w:t>
            </w:r>
          </w:p>
          <w:p w:rsidR="008937A9" w:rsidRPr="00917092" w:rsidRDefault="008937A9" w:rsidP="008937A9">
            <w:pPr>
              <w:spacing w:after="0" w:line="240" w:lineRule="auto"/>
              <w:jc w:val="center"/>
              <w:rPr>
                <w:rFonts w:ascii="Times New Roman" w:hAnsi="Times New Roman" w:cs="Times New Roman"/>
                <w:sz w:val="40"/>
                <w:szCs w:val="40"/>
              </w:rPr>
            </w:pPr>
          </w:p>
          <w:p w:rsidR="008937A9" w:rsidRPr="00917092" w:rsidRDefault="008937A9" w:rsidP="008937A9">
            <w:pPr>
              <w:spacing w:after="0" w:line="240" w:lineRule="auto"/>
              <w:jc w:val="center"/>
              <w:rPr>
                <w:rFonts w:ascii="Times New Roman" w:hAnsi="Times New Roman" w:cs="Times New Roman"/>
                <w:sz w:val="40"/>
                <w:szCs w:val="40"/>
              </w:rPr>
            </w:pPr>
            <w:r w:rsidRPr="00917092">
              <w:rPr>
                <w:rFonts w:ascii="Times New Roman" w:hAnsi="Times New Roman" w:cs="Times New Roman"/>
                <w:sz w:val="40"/>
                <w:szCs w:val="40"/>
              </w:rPr>
              <w:t xml:space="preserve">(3%) </w:t>
            </w:r>
          </w:p>
        </w:tc>
      </w:tr>
    </w:tbl>
    <w:p w:rsidR="008937A9" w:rsidRDefault="0058487C">
      <w:r>
        <w:rPr>
          <w:noProof/>
        </w:rPr>
        <w:pict>
          <v:shapetype id="_x0000_t202" coordsize="21600,21600" o:spt="202" path="m,l,21600r21600,l21600,xe">
            <v:stroke joinstyle="miter"/>
            <v:path gradientshapeok="t" o:connecttype="rect"/>
          </v:shapetype>
          <v:shape id="_x0000_s1027" type="#_x0000_t202" style="position:absolute;margin-left:-40.85pt;margin-top:-2.8pt;width:548.6pt;height:36.75pt;z-index:251658240;mso-position-horizontal-relative:text;mso-position-vertical-relative:text;mso-width-relative:margin;mso-height-relative:margin">
            <v:textbox style="mso-next-textbox:#_x0000_s1027">
              <w:txbxContent>
                <w:p w:rsidR="00DF6083" w:rsidRPr="00C20AFF" w:rsidRDefault="00DF6083" w:rsidP="00EE2EE9">
                  <w:pPr>
                    <w:rPr>
                      <w:rFonts w:ascii="Times New Roman" w:hAnsi="Times New Roman" w:cs="Times New Roman"/>
                      <w:sz w:val="20"/>
                      <w:szCs w:val="20"/>
                    </w:rPr>
                  </w:pPr>
                  <w:r>
                    <w:rPr>
                      <w:rFonts w:ascii="Times New Roman" w:hAnsi="Times New Roman" w:cs="Times New Roman"/>
                      <w:sz w:val="20"/>
                      <w:szCs w:val="20"/>
                    </w:rPr>
                    <w:t xml:space="preserve">A total of 335 students were assessed as part of the GE Education Abroad category from </w:t>
                  </w:r>
                  <w:proofErr w:type="gramStart"/>
                  <w:r>
                    <w:rPr>
                      <w:rFonts w:ascii="Times New Roman" w:hAnsi="Times New Roman" w:cs="Times New Roman"/>
                      <w:sz w:val="20"/>
                      <w:szCs w:val="20"/>
                    </w:rPr>
                    <w:t>Autumn</w:t>
                  </w:r>
                  <w:proofErr w:type="gramEnd"/>
                  <w:r>
                    <w:rPr>
                      <w:rFonts w:ascii="Times New Roman" w:hAnsi="Times New Roman" w:cs="Times New Roman"/>
                      <w:sz w:val="20"/>
                      <w:szCs w:val="20"/>
                    </w:rPr>
                    <w:t xml:space="preserve"> 2012-May Term 2014).</w:t>
                  </w:r>
                  <w:r>
                    <w:rPr>
                      <w:rFonts w:ascii="Times New Roman" w:hAnsi="Times New Roman" w:cs="Times New Roman"/>
                      <w:sz w:val="20"/>
                      <w:szCs w:val="20"/>
                    </w:rPr>
                    <w:br/>
                    <w:t xml:space="preserve">At a minimum, students were </w:t>
                  </w:r>
                  <w:r w:rsidRPr="00C20AFF">
                    <w:rPr>
                      <w:rFonts w:ascii="Times New Roman" w:hAnsi="Times New Roman" w:cs="Times New Roman"/>
                      <w:sz w:val="20"/>
                      <w:szCs w:val="20"/>
                    </w:rPr>
                    <w:t>expected to meet Milestone 2</w:t>
                  </w:r>
                  <w:r>
                    <w:rPr>
                      <w:rFonts w:ascii="Times New Roman" w:hAnsi="Times New Roman" w:cs="Times New Roman"/>
                      <w:sz w:val="20"/>
                      <w:szCs w:val="20"/>
                    </w:rPr>
                    <w:t xml:space="preserve"> on the GE Education Abroad rubric. </w:t>
                  </w:r>
                </w:p>
              </w:txbxContent>
            </v:textbox>
          </v:shape>
        </w:pict>
      </w:r>
    </w:p>
    <w:p w:rsidR="008937A9" w:rsidRDefault="008937A9"/>
    <w:p w:rsidR="008937A9" w:rsidRDefault="008937A9"/>
    <w:p w:rsidR="008937A9" w:rsidRDefault="008937A9"/>
    <w:p w:rsidR="008937A9" w:rsidRDefault="008937A9"/>
    <w:p w:rsidR="00EE2FD5" w:rsidRDefault="00EE2FD5"/>
    <w:p w:rsidR="001F355E" w:rsidRDefault="001F355E"/>
    <w:p w:rsidR="001F355E" w:rsidRDefault="001F355E"/>
    <w:p w:rsidR="008937A9" w:rsidRDefault="008937A9" w:rsidP="00EF57EC">
      <w:pPr>
        <w:rPr>
          <w:rFonts w:ascii="Times New Roman" w:hAnsi="Times New Roman" w:cs="Times New Roman"/>
          <w:b/>
          <w:sz w:val="24"/>
        </w:rPr>
      </w:pPr>
    </w:p>
    <w:p w:rsidR="008937A9" w:rsidRDefault="008937A9" w:rsidP="00EF57EC">
      <w:pPr>
        <w:rPr>
          <w:rFonts w:ascii="Times New Roman" w:hAnsi="Times New Roman" w:cs="Times New Roman"/>
          <w:b/>
          <w:sz w:val="24"/>
        </w:rPr>
      </w:pPr>
    </w:p>
    <w:p w:rsidR="008937A9" w:rsidRDefault="008937A9" w:rsidP="00EF57EC">
      <w:pPr>
        <w:rPr>
          <w:rFonts w:ascii="Times New Roman" w:hAnsi="Times New Roman" w:cs="Times New Roman"/>
          <w:b/>
          <w:sz w:val="24"/>
        </w:rPr>
      </w:pPr>
    </w:p>
    <w:p w:rsidR="008937A9" w:rsidRDefault="008937A9" w:rsidP="00EF57EC">
      <w:pPr>
        <w:rPr>
          <w:rFonts w:ascii="Times New Roman" w:hAnsi="Times New Roman" w:cs="Times New Roman"/>
          <w:b/>
          <w:sz w:val="24"/>
        </w:rPr>
      </w:pPr>
    </w:p>
    <w:p w:rsidR="00EF57EC" w:rsidRPr="00B75269" w:rsidRDefault="00EF57EC" w:rsidP="00EF57EC">
      <w:pPr>
        <w:rPr>
          <w:rFonts w:ascii="Times New Roman" w:hAnsi="Times New Roman" w:cs="Times New Roman"/>
          <w:b/>
          <w:sz w:val="24"/>
        </w:rPr>
      </w:pPr>
      <w:r w:rsidRPr="00B75269">
        <w:rPr>
          <w:rFonts w:ascii="Times New Roman" w:hAnsi="Times New Roman" w:cs="Times New Roman"/>
          <w:b/>
          <w:sz w:val="24"/>
        </w:rPr>
        <w:lastRenderedPageBreak/>
        <w:t xml:space="preserve">The following GE </w:t>
      </w:r>
      <w:r>
        <w:rPr>
          <w:rFonts w:ascii="Times New Roman" w:hAnsi="Times New Roman" w:cs="Times New Roman"/>
          <w:b/>
          <w:sz w:val="24"/>
        </w:rPr>
        <w:t>Education Abroad</w:t>
      </w:r>
      <w:r w:rsidRPr="00B75269">
        <w:rPr>
          <w:rFonts w:ascii="Times New Roman" w:hAnsi="Times New Roman" w:cs="Times New Roman"/>
          <w:b/>
          <w:sz w:val="24"/>
        </w:rPr>
        <w:t xml:space="preserve"> courses were offered, assessed, and included in the findings above: </w:t>
      </w:r>
    </w:p>
    <w:p w:rsidR="00DD3CE0" w:rsidRDefault="00DD3CE0" w:rsidP="00DD3C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ASC 2798.03</w:t>
      </w:r>
    </w:p>
    <w:p w:rsidR="00DD3CE0" w:rsidRDefault="00DD3CE0" w:rsidP="00DD3C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Chinese 2797.01 (submitted twice) </w:t>
      </w:r>
    </w:p>
    <w:p w:rsidR="00DD3CE0" w:rsidRDefault="00DD3CE0" w:rsidP="00DD3C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History 3798.02 (submitted twice) </w:t>
      </w:r>
    </w:p>
    <w:p w:rsidR="00EF57EC" w:rsidRDefault="00DF6083" w:rsidP="00DD3C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London Honors (</w:t>
      </w:r>
      <w:r w:rsidR="00BF2418">
        <w:rPr>
          <w:rFonts w:ascii="Times New Roman" w:hAnsi="Times New Roman" w:cs="Times New Roman"/>
          <w:sz w:val="24"/>
          <w:szCs w:val="24"/>
        </w:rPr>
        <w:t>submitted</w:t>
      </w:r>
      <w:r>
        <w:rPr>
          <w:rFonts w:ascii="Times New Roman" w:hAnsi="Times New Roman" w:cs="Times New Roman"/>
          <w:sz w:val="24"/>
          <w:szCs w:val="24"/>
        </w:rPr>
        <w:t xml:space="preserve"> twice) </w:t>
      </w:r>
    </w:p>
    <w:p w:rsidR="00DF6083" w:rsidRDefault="00DF6083" w:rsidP="00EF57E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Portuguese 2798.10 </w:t>
      </w:r>
    </w:p>
    <w:p w:rsidR="00DD3CE0" w:rsidRDefault="00DD3CE0" w:rsidP="00DD3C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Slavic 2797.02</w:t>
      </w:r>
    </w:p>
    <w:p w:rsidR="00DD3CE0" w:rsidRDefault="00DD3CE0" w:rsidP="00DD3C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Social Work 5798.02</w:t>
      </w:r>
    </w:p>
    <w:p w:rsidR="00DF6083" w:rsidRDefault="00DF6083" w:rsidP="00EF57E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Spanish 2798.12</w:t>
      </w:r>
    </w:p>
    <w:p w:rsidR="00DF6083" w:rsidRDefault="00DF6083" w:rsidP="00EF57E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Spanish 2798.11 (</w:t>
      </w:r>
      <w:r w:rsidR="00BF2418">
        <w:rPr>
          <w:rFonts w:ascii="Times New Roman" w:hAnsi="Times New Roman" w:cs="Times New Roman"/>
          <w:sz w:val="24"/>
          <w:szCs w:val="24"/>
        </w:rPr>
        <w:t xml:space="preserve">submitted </w:t>
      </w:r>
      <w:r>
        <w:rPr>
          <w:rFonts w:ascii="Times New Roman" w:hAnsi="Times New Roman" w:cs="Times New Roman"/>
          <w:sz w:val="24"/>
          <w:szCs w:val="24"/>
        </w:rPr>
        <w:t xml:space="preserve">twice) </w:t>
      </w:r>
    </w:p>
    <w:p w:rsidR="00EF57EC" w:rsidRPr="00B75269" w:rsidRDefault="00EF57EC" w:rsidP="00EF57EC">
      <w:pPr>
        <w:spacing w:after="0" w:line="240" w:lineRule="auto"/>
        <w:rPr>
          <w:rFonts w:ascii="Times New Roman" w:hAnsi="Times New Roman" w:cs="Times New Roman"/>
          <w:sz w:val="24"/>
          <w:szCs w:val="24"/>
        </w:rPr>
      </w:pPr>
    </w:p>
    <w:p w:rsidR="00EF57EC" w:rsidRPr="00B75269" w:rsidRDefault="00EF57EC" w:rsidP="00EF57EC">
      <w:pPr>
        <w:spacing w:after="0" w:line="240" w:lineRule="auto"/>
        <w:jc w:val="both"/>
        <w:rPr>
          <w:rFonts w:ascii="Times New Roman" w:hAnsi="Times New Roman" w:cs="Times New Roman"/>
          <w:sz w:val="24"/>
          <w:szCs w:val="24"/>
        </w:rPr>
      </w:pPr>
    </w:p>
    <w:p w:rsidR="00EF57EC" w:rsidRDefault="00EF57EC" w:rsidP="00EF57EC">
      <w:pPr>
        <w:spacing w:after="0" w:line="240" w:lineRule="auto"/>
        <w:jc w:val="both"/>
        <w:rPr>
          <w:rFonts w:ascii="Times New Roman" w:hAnsi="Times New Roman" w:cs="Times New Roman"/>
          <w:b/>
          <w:sz w:val="24"/>
          <w:szCs w:val="24"/>
        </w:rPr>
      </w:pPr>
    </w:p>
    <w:p w:rsidR="00EF57EC" w:rsidRPr="00B75269" w:rsidRDefault="00EF57EC" w:rsidP="00EF57EC">
      <w:pPr>
        <w:spacing w:after="0" w:line="240" w:lineRule="auto"/>
        <w:jc w:val="both"/>
        <w:rPr>
          <w:rFonts w:ascii="Times New Roman" w:hAnsi="Times New Roman" w:cs="Times New Roman"/>
          <w:b/>
          <w:sz w:val="24"/>
          <w:szCs w:val="24"/>
        </w:rPr>
      </w:pPr>
      <w:r w:rsidRPr="00B75269">
        <w:rPr>
          <w:rFonts w:ascii="Times New Roman" w:hAnsi="Times New Roman" w:cs="Times New Roman"/>
          <w:b/>
          <w:sz w:val="24"/>
          <w:szCs w:val="24"/>
        </w:rPr>
        <w:t xml:space="preserve">The rubric used for GE </w:t>
      </w:r>
      <w:r w:rsidR="00917092">
        <w:rPr>
          <w:rFonts w:ascii="Times New Roman" w:hAnsi="Times New Roman" w:cs="Times New Roman"/>
          <w:b/>
          <w:sz w:val="24"/>
          <w:szCs w:val="24"/>
        </w:rPr>
        <w:t>Education Abroad</w:t>
      </w:r>
      <w:r w:rsidRPr="00B75269">
        <w:rPr>
          <w:rFonts w:ascii="Times New Roman" w:hAnsi="Times New Roman" w:cs="Times New Roman"/>
          <w:b/>
          <w:sz w:val="24"/>
          <w:szCs w:val="24"/>
        </w:rPr>
        <w:t xml:space="preserve"> assessment: </w:t>
      </w:r>
    </w:p>
    <w:p w:rsidR="00917092" w:rsidRDefault="00917092"/>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6"/>
        <w:gridCol w:w="1836"/>
        <w:gridCol w:w="1836"/>
        <w:gridCol w:w="1899"/>
        <w:gridCol w:w="1809"/>
      </w:tblGrid>
      <w:tr w:rsidR="00917092" w:rsidRPr="00917092" w:rsidTr="00F532BD">
        <w:tc>
          <w:tcPr>
            <w:tcW w:w="1915" w:type="dxa"/>
          </w:tcPr>
          <w:p w:rsidR="00917092" w:rsidRPr="00917092" w:rsidRDefault="00917092" w:rsidP="00F532BD">
            <w:pPr>
              <w:rPr>
                <w:rFonts w:ascii="Times New Roman" w:eastAsia="Calibri" w:hAnsi="Times New Roman" w:cs="Times New Roman"/>
              </w:rPr>
            </w:pPr>
          </w:p>
        </w:tc>
        <w:tc>
          <w:tcPr>
            <w:tcW w:w="1915" w:type="dxa"/>
          </w:tcPr>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rPr>
              <w:t>Capstone</w:t>
            </w:r>
          </w:p>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rPr>
              <w:t>(4)</w:t>
            </w:r>
          </w:p>
        </w:tc>
        <w:tc>
          <w:tcPr>
            <w:tcW w:w="1915" w:type="dxa"/>
          </w:tcPr>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rPr>
              <w:t xml:space="preserve">Milestone </w:t>
            </w:r>
          </w:p>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rPr>
              <w:t>(3)</w:t>
            </w:r>
          </w:p>
        </w:tc>
        <w:tc>
          <w:tcPr>
            <w:tcW w:w="1915" w:type="dxa"/>
          </w:tcPr>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rPr>
              <w:t>Milestone</w:t>
            </w:r>
          </w:p>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rPr>
              <w:t>(2)</w:t>
            </w:r>
          </w:p>
        </w:tc>
        <w:tc>
          <w:tcPr>
            <w:tcW w:w="1916" w:type="dxa"/>
          </w:tcPr>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rPr>
              <w:t xml:space="preserve">Benchmark </w:t>
            </w:r>
          </w:p>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rPr>
              <w:t>(1)</w:t>
            </w:r>
          </w:p>
        </w:tc>
      </w:tr>
      <w:tr w:rsidR="00917092" w:rsidRPr="00917092" w:rsidTr="00F532BD">
        <w:tc>
          <w:tcPr>
            <w:tcW w:w="1915" w:type="dxa"/>
          </w:tcPr>
          <w:p w:rsidR="00917092" w:rsidRPr="00917092" w:rsidRDefault="00917092" w:rsidP="00F532BD">
            <w:pPr>
              <w:pStyle w:val="Default"/>
              <w:rPr>
                <w:rFonts w:eastAsia="Times New Roman"/>
                <w:sz w:val="22"/>
                <w:szCs w:val="22"/>
              </w:rPr>
            </w:pPr>
            <w:r w:rsidRPr="00917092">
              <w:rPr>
                <w:rFonts w:eastAsia="Times New Roman"/>
                <w:b/>
                <w:bCs/>
                <w:sz w:val="22"/>
                <w:szCs w:val="22"/>
              </w:rPr>
              <w:t xml:space="preserve">(ELO1) </w:t>
            </w:r>
          </w:p>
          <w:p w:rsidR="00917092" w:rsidRPr="00917092" w:rsidRDefault="00917092" w:rsidP="00F532BD">
            <w:pPr>
              <w:pStyle w:val="Default"/>
              <w:rPr>
                <w:rFonts w:eastAsia="Times New Roman"/>
                <w:sz w:val="22"/>
                <w:szCs w:val="22"/>
              </w:rPr>
            </w:pPr>
            <w:r w:rsidRPr="00917092">
              <w:rPr>
                <w:rFonts w:eastAsia="Times New Roman"/>
                <w:b/>
                <w:bCs/>
                <w:sz w:val="22"/>
                <w:szCs w:val="22"/>
              </w:rPr>
              <w:t xml:space="preserve">Knowledge of host country and US: </w:t>
            </w:r>
          </w:p>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b/>
                <w:bCs/>
              </w:rPr>
              <w:t>Culture and worldview frameworks</w:t>
            </w:r>
          </w:p>
        </w:tc>
        <w:tc>
          <w:tcPr>
            <w:tcW w:w="1915" w:type="dxa"/>
          </w:tcPr>
          <w:p w:rsidR="00917092" w:rsidRPr="00917092" w:rsidRDefault="00917092" w:rsidP="00F532BD">
            <w:pPr>
              <w:rPr>
                <w:rFonts w:ascii="Times New Roman" w:eastAsia="MS Mincho" w:hAnsi="Times New Roman" w:cs="Times New Roman"/>
                <w:iCs/>
                <w:color w:val="000000"/>
              </w:rPr>
            </w:pPr>
            <w:r w:rsidRPr="00917092">
              <w:rPr>
                <w:rFonts w:ascii="Times New Roman" w:eastAsia="MS Mincho" w:hAnsi="Times New Roman" w:cs="Times New Roman"/>
                <w:iCs/>
                <w:color w:val="000000"/>
              </w:rPr>
              <w:t>Articulates sophisticated understanding of differences, similarities, and interconnections between cultural rules and practices of host country and US.</w:t>
            </w:r>
          </w:p>
        </w:tc>
        <w:tc>
          <w:tcPr>
            <w:tcW w:w="1915" w:type="dxa"/>
          </w:tcPr>
          <w:p w:rsidR="00917092" w:rsidRPr="00917092" w:rsidRDefault="00917092" w:rsidP="00F532BD">
            <w:pPr>
              <w:rPr>
                <w:rFonts w:ascii="Times New Roman" w:eastAsia="MS Mincho" w:hAnsi="Times New Roman" w:cs="Times New Roman"/>
                <w:iCs/>
                <w:color w:val="000000"/>
              </w:rPr>
            </w:pPr>
            <w:r w:rsidRPr="00917092">
              <w:rPr>
                <w:rFonts w:ascii="Times New Roman" w:eastAsia="MS Mincho" w:hAnsi="Times New Roman" w:cs="Times New Roman"/>
                <w:iCs/>
                <w:color w:val="000000"/>
              </w:rPr>
              <w:t>Demonstrates deeper understanding of differences, similarities, and interconnections between cultural rules and practices of host country and US.</w:t>
            </w:r>
          </w:p>
        </w:tc>
        <w:tc>
          <w:tcPr>
            <w:tcW w:w="1915" w:type="dxa"/>
          </w:tcPr>
          <w:p w:rsidR="00917092" w:rsidRPr="00917092" w:rsidRDefault="00917092" w:rsidP="00F532BD">
            <w:pPr>
              <w:rPr>
                <w:rFonts w:ascii="Times New Roman" w:eastAsia="Calibri" w:hAnsi="Times New Roman" w:cs="Times New Roman"/>
              </w:rPr>
            </w:pPr>
            <w:r w:rsidRPr="00917092">
              <w:rPr>
                <w:rFonts w:ascii="Times New Roman" w:eastAsia="MS Mincho" w:hAnsi="Times New Roman" w:cs="Times New Roman"/>
                <w:iCs/>
                <w:color w:val="000000"/>
              </w:rPr>
              <w:t>Describes similarities and differences and recognizes interconnections between cultural rules and practices of host country and US.</w:t>
            </w:r>
          </w:p>
        </w:tc>
        <w:tc>
          <w:tcPr>
            <w:tcW w:w="1916" w:type="dxa"/>
          </w:tcPr>
          <w:p w:rsidR="00917092" w:rsidRPr="00917092" w:rsidRDefault="00917092" w:rsidP="00F532BD">
            <w:pPr>
              <w:rPr>
                <w:rFonts w:ascii="Times New Roman" w:eastAsia="Calibri" w:hAnsi="Times New Roman" w:cs="Times New Roman"/>
              </w:rPr>
            </w:pPr>
            <w:proofErr w:type="gramStart"/>
            <w:r w:rsidRPr="00917092">
              <w:rPr>
                <w:rFonts w:ascii="Times New Roman" w:eastAsia="MS Mincho" w:hAnsi="Times New Roman" w:cs="Times New Roman"/>
                <w:iCs/>
                <w:color w:val="000000"/>
              </w:rPr>
              <w:t>Recognizes  similarities</w:t>
            </w:r>
            <w:proofErr w:type="gramEnd"/>
            <w:r w:rsidRPr="00917092">
              <w:rPr>
                <w:rFonts w:ascii="Times New Roman" w:eastAsia="MS Mincho" w:hAnsi="Times New Roman" w:cs="Times New Roman"/>
                <w:iCs/>
                <w:color w:val="000000"/>
              </w:rPr>
              <w:t xml:space="preserve"> and differences in cultural rules and practices between host country and US.</w:t>
            </w:r>
          </w:p>
        </w:tc>
      </w:tr>
      <w:tr w:rsidR="00917092" w:rsidRPr="00917092" w:rsidTr="00F532BD">
        <w:tc>
          <w:tcPr>
            <w:tcW w:w="1915" w:type="dxa"/>
          </w:tcPr>
          <w:p w:rsidR="00917092" w:rsidRPr="00917092" w:rsidRDefault="00917092" w:rsidP="00F532BD">
            <w:pPr>
              <w:pStyle w:val="Default"/>
              <w:rPr>
                <w:rFonts w:eastAsia="Times New Roman"/>
                <w:sz w:val="22"/>
                <w:szCs w:val="22"/>
              </w:rPr>
            </w:pPr>
            <w:r w:rsidRPr="00917092">
              <w:rPr>
                <w:rFonts w:eastAsia="Times New Roman"/>
                <w:b/>
                <w:bCs/>
                <w:sz w:val="22"/>
                <w:szCs w:val="22"/>
              </w:rPr>
              <w:t xml:space="preserve">(ELO2) </w:t>
            </w:r>
          </w:p>
          <w:p w:rsidR="00917092" w:rsidRPr="00917092" w:rsidRDefault="00917092" w:rsidP="00F532BD">
            <w:pPr>
              <w:rPr>
                <w:rFonts w:ascii="Times New Roman" w:eastAsia="Calibri" w:hAnsi="Times New Roman" w:cs="Times New Roman"/>
                <w:b/>
                <w:bCs/>
              </w:rPr>
            </w:pPr>
            <w:r w:rsidRPr="00917092">
              <w:rPr>
                <w:rFonts w:ascii="Times New Roman" w:eastAsia="Calibri" w:hAnsi="Times New Roman" w:cs="Times New Roman"/>
                <w:b/>
                <w:bCs/>
              </w:rPr>
              <w:t>Skills for effective functioning:</w:t>
            </w:r>
          </w:p>
          <w:p w:rsidR="00917092" w:rsidRPr="00917092" w:rsidRDefault="00917092" w:rsidP="00F532BD">
            <w:pPr>
              <w:pStyle w:val="Default"/>
              <w:rPr>
                <w:rFonts w:eastAsia="Times New Roman"/>
                <w:sz w:val="22"/>
                <w:szCs w:val="22"/>
              </w:rPr>
            </w:pPr>
            <w:r w:rsidRPr="00917092">
              <w:rPr>
                <w:rFonts w:eastAsia="Times New Roman"/>
                <w:b/>
                <w:bCs/>
                <w:sz w:val="22"/>
                <w:szCs w:val="22"/>
              </w:rPr>
              <w:t xml:space="preserve">(a) </w:t>
            </w:r>
          </w:p>
          <w:p w:rsidR="00917092" w:rsidRPr="00917092" w:rsidRDefault="00917092" w:rsidP="00F532BD">
            <w:pPr>
              <w:rPr>
                <w:rFonts w:ascii="Times New Roman" w:eastAsia="Calibri" w:hAnsi="Times New Roman" w:cs="Times New Roman"/>
                <w:b/>
                <w:bCs/>
              </w:rPr>
            </w:pPr>
            <w:r w:rsidRPr="00917092">
              <w:rPr>
                <w:rFonts w:ascii="Times New Roman" w:eastAsia="Calibri" w:hAnsi="Times New Roman" w:cs="Times New Roman"/>
                <w:b/>
                <w:bCs/>
              </w:rPr>
              <w:t>Verbal and nonverbal communication</w:t>
            </w:r>
          </w:p>
          <w:p w:rsidR="00917092" w:rsidRPr="00917092" w:rsidRDefault="00917092" w:rsidP="00F532BD">
            <w:pPr>
              <w:rPr>
                <w:rFonts w:ascii="Times New Roman" w:eastAsia="Calibri" w:hAnsi="Times New Roman" w:cs="Times New Roman"/>
                <w:b/>
                <w:bCs/>
              </w:rPr>
            </w:pPr>
          </w:p>
          <w:p w:rsidR="00917092" w:rsidRPr="00917092" w:rsidRDefault="00917092" w:rsidP="00F532BD">
            <w:pPr>
              <w:rPr>
                <w:rFonts w:ascii="Times New Roman" w:eastAsia="Calibri" w:hAnsi="Times New Roman" w:cs="Times New Roman"/>
                <w:b/>
                <w:bCs/>
              </w:rPr>
            </w:pPr>
          </w:p>
          <w:p w:rsidR="00917092" w:rsidRPr="00917092" w:rsidRDefault="00917092" w:rsidP="00F532BD">
            <w:pPr>
              <w:rPr>
                <w:rFonts w:ascii="Times New Roman" w:eastAsia="Calibri" w:hAnsi="Times New Roman" w:cs="Times New Roman"/>
                <w:b/>
                <w:bCs/>
              </w:rPr>
            </w:pPr>
          </w:p>
          <w:p w:rsidR="00917092" w:rsidRPr="00917092" w:rsidRDefault="00917092" w:rsidP="00F532BD">
            <w:pPr>
              <w:rPr>
                <w:rFonts w:ascii="Times New Roman" w:eastAsia="Calibri" w:hAnsi="Times New Roman" w:cs="Times New Roman"/>
                <w:b/>
                <w:bCs/>
              </w:rPr>
            </w:pPr>
          </w:p>
          <w:p w:rsidR="00917092" w:rsidRPr="00917092" w:rsidRDefault="00917092" w:rsidP="00F532BD">
            <w:pPr>
              <w:rPr>
                <w:rFonts w:ascii="Times New Roman" w:eastAsia="Calibri" w:hAnsi="Times New Roman" w:cs="Times New Roman"/>
                <w:b/>
                <w:bCs/>
              </w:rPr>
            </w:pPr>
          </w:p>
          <w:p w:rsidR="00917092" w:rsidRPr="00917092" w:rsidRDefault="00917092" w:rsidP="00F532BD">
            <w:pPr>
              <w:rPr>
                <w:rFonts w:ascii="Times New Roman" w:eastAsia="Calibri" w:hAnsi="Times New Roman" w:cs="Times New Roman"/>
                <w:b/>
                <w:bCs/>
              </w:rPr>
            </w:pPr>
          </w:p>
          <w:p w:rsidR="00917092" w:rsidRPr="00917092" w:rsidRDefault="00917092" w:rsidP="00F532BD">
            <w:pPr>
              <w:rPr>
                <w:rFonts w:ascii="Times New Roman" w:eastAsia="Calibri" w:hAnsi="Times New Roman" w:cs="Times New Roman"/>
                <w:b/>
                <w:bCs/>
              </w:rPr>
            </w:pPr>
          </w:p>
          <w:p w:rsidR="00917092" w:rsidRPr="00917092" w:rsidRDefault="00917092" w:rsidP="00F532BD">
            <w:pPr>
              <w:rPr>
                <w:rFonts w:ascii="Times New Roman" w:eastAsia="Calibri" w:hAnsi="Times New Roman" w:cs="Times New Roman"/>
                <w:b/>
                <w:bCs/>
              </w:rPr>
            </w:pPr>
          </w:p>
          <w:p w:rsidR="00917092" w:rsidRPr="00917092" w:rsidRDefault="00917092" w:rsidP="00F532BD">
            <w:pPr>
              <w:rPr>
                <w:rFonts w:ascii="Times New Roman" w:eastAsia="Calibri" w:hAnsi="Times New Roman" w:cs="Times New Roman"/>
                <w:b/>
                <w:bCs/>
              </w:rPr>
            </w:pPr>
          </w:p>
          <w:p w:rsidR="00917092" w:rsidRPr="00917092" w:rsidRDefault="00917092" w:rsidP="00F532BD">
            <w:pPr>
              <w:rPr>
                <w:rFonts w:ascii="Times New Roman" w:eastAsia="Calibri" w:hAnsi="Times New Roman" w:cs="Times New Roman"/>
                <w:b/>
                <w:bCs/>
              </w:rPr>
            </w:pPr>
          </w:p>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b/>
                <w:bCs/>
              </w:rPr>
              <w:t>(b) Problem solving</w:t>
            </w:r>
          </w:p>
        </w:tc>
        <w:tc>
          <w:tcPr>
            <w:tcW w:w="1915" w:type="dxa"/>
          </w:tcPr>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iCs/>
              </w:rPr>
            </w:pPr>
            <w:r w:rsidRPr="00917092">
              <w:rPr>
                <w:rFonts w:ascii="Times New Roman" w:eastAsia="Calibri" w:hAnsi="Times New Roman" w:cs="Times New Roman"/>
                <w:iCs/>
              </w:rPr>
              <w:t xml:space="preserve">Articulates a complex understanding of cultural differences in verbal and nonverbal communication between host country and US. Is able to skillfully negotiate a shared understanding </w:t>
            </w:r>
            <w:r w:rsidRPr="00917092">
              <w:rPr>
                <w:rFonts w:ascii="Times New Roman" w:eastAsia="Calibri" w:hAnsi="Times New Roman" w:cs="Times New Roman"/>
                <w:iCs/>
              </w:rPr>
              <w:lastRenderedPageBreak/>
              <w:t>based on those differences.</w:t>
            </w:r>
          </w:p>
          <w:p w:rsidR="00917092" w:rsidRPr="00917092" w:rsidRDefault="00917092" w:rsidP="00F532BD">
            <w:pPr>
              <w:rPr>
                <w:rFonts w:ascii="Times New Roman" w:eastAsia="Calibri" w:hAnsi="Times New Roman" w:cs="Times New Roman"/>
                <w:iCs/>
              </w:rPr>
            </w:pPr>
          </w:p>
          <w:p w:rsidR="00917092" w:rsidRDefault="00917092" w:rsidP="00F532BD">
            <w:pPr>
              <w:rPr>
                <w:rFonts w:ascii="Times New Roman" w:hAnsi="Times New Roman" w:cs="Times New Roman"/>
                <w:iCs/>
              </w:rPr>
            </w:pPr>
          </w:p>
          <w:p w:rsidR="00917092" w:rsidRPr="00DA61F2" w:rsidRDefault="00917092" w:rsidP="00F532BD">
            <w:pPr>
              <w:rPr>
                <w:rFonts w:ascii="Times New Roman" w:eastAsia="Calibri" w:hAnsi="Times New Roman" w:cs="Times New Roman"/>
                <w:iCs/>
              </w:rPr>
            </w:pPr>
            <w:r w:rsidRPr="00917092">
              <w:rPr>
                <w:rFonts w:ascii="Times New Roman" w:eastAsia="Calibri" w:hAnsi="Times New Roman" w:cs="Times New Roman"/>
                <w:iCs/>
              </w:rPr>
              <w:t>Navigates host country and overcomes obstacles with confidence and ingenuity.</w:t>
            </w:r>
          </w:p>
        </w:tc>
        <w:tc>
          <w:tcPr>
            <w:tcW w:w="1915" w:type="dxa"/>
          </w:tcPr>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MS Mincho" w:hAnsi="Times New Roman" w:cs="Times New Roman"/>
                <w:iCs/>
                <w:color w:val="000000"/>
              </w:rPr>
            </w:pPr>
            <w:r w:rsidRPr="00917092">
              <w:rPr>
                <w:rFonts w:ascii="Times New Roman" w:eastAsia="MS Mincho" w:hAnsi="Times New Roman" w:cs="Times New Roman"/>
                <w:iCs/>
                <w:color w:val="000000"/>
              </w:rPr>
              <w:t xml:space="preserve">Shows higher level understanding of cultural differences in verbal and nonverbal communication between host country and US. Begins to negotiate a shared understanding based on those </w:t>
            </w:r>
            <w:r w:rsidRPr="00917092">
              <w:rPr>
                <w:rFonts w:ascii="Times New Roman" w:eastAsia="MS Mincho" w:hAnsi="Times New Roman" w:cs="Times New Roman"/>
                <w:iCs/>
                <w:color w:val="000000"/>
              </w:rPr>
              <w:lastRenderedPageBreak/>
              <w:t>differences.</w:t>
            </w:r>
          </w:p>
          <w:p w:rsidR="00917092" w:rsidRPr="00917092" w:rsidRDefault="00917092" w:rsidP="00F532BD">
            <w:pPr>
              <w:rPr>
                <w:rFonts w:ascii="Times New Roman" w:eastAsia="MS Mincho" w:hAnsi="Times New Roman" w:cs="Times New Roman"/>
                <w:iCs/>
                <w:color w:val="000000"/>
              </w:rPr>
            </w:pPr>
          </w:p>
          <w:p w:rsidR="00917092" w:rsidRDefault="00917092" w:rsidP="00F532BD">
            <w:pPr>
              <w:rPr>
                <w:rFonts w:ascii="Times New Roman" w:eastAsia="MS Mincho" w:hAnsi="Times New Roman" w:cs="Times New Roman"/>
                <w:iCs/>
                <w:color w:val="000000"/>
              </w:rPr>
            </w:pPr>
          </w:p>
          <w:p w:rsidR="00917092" w:rsidRDefault="00917092" w:rsidP="00F532BD">
            <w:pPr>
              <w:rPr>
                <w:rFonts w:ascii="Times New Roman" w:eastAsia="MS Mincho" w:hAnsi="Times New Roman" w:cs="Times New Roman"/>
                <w:iCs/>
                <w:color w:val="000000"/>
              </w:rPr>
            </w:pPr>
          </w:p>
          <w:p w:rsidR="00917092" w:rsidRPr="00917092" w:rsidRDefault="00917092" w:rsidP="00F532BD">
            <w:pPr>
              <w:rPr>
                <w:rFonts w:ascii="Times New Roman" w:eastAsia="Calibri" w:hAnsi="Times New Roman" w:cs="Times New Roman"/>
              </w:rPr>
            </w:pPr>
            <w:r w:rsidRPr="00917092">
              <w:rPr>
                <w:rFonts w:ascii="Times New Roman" w:eastAsia="MS Mincho" w:hAnsi="Times New Roman" w:cs="Times New Roman"/>
                <w:iCs/>
                <w:color w:val="000000"/>
              </w:rPr>
              <w:t>Navigates host country and overcomes obstacles comfortably.</w:t>
            </w:r>
          </w:p>
        </w:tc>
        <w:tc>
          <w:tcPr>
            <w:tcW w:w="1915" w:type="dxa"/>
          </w:tcPr>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iCs/>
              </w:rPr>
            </w:pPr>
            <w:r w:rsidRPr="00917092">
              <w:rPr>
                <w:rFonts w:ascii="Times New Roman" w:eastAsia="Calibri" w:hAnsi="Times New Roman" w:cs="Times New Roman"/>
                <w:iCs/>
              </w:rPr>
              <w:t xml:space="preserve">Shows basic level understanding of cultural differences in verbal and nonverbal communication between host country and US.  Shows awareness that misunderstandings across cultures can </w:t>
            </w:r>
            <w:r w:rsidRPr="00917092">
              <w:rPr>
                <w:rFonts w:ascii="Times New Roman" w:eastAsia="Calibri" w:hAnsi="Times New Roman" w:cs="Times New Roman"/>
                <w:iCs/>
              </w:rPr>
              <w:lastRenderedPageBreak/>
              <w:t>occur.</w:t>
            </w:r>
          </w:p>
          <w:p w:rsidR="00917092" w:rsidRPr="00917092" w:rsidRDefault="00917092" w:rsidP="00F532BD">
            <w:pPr>
              <w:rPr>
                <w:rFonts w:ascii="Times New Roman" w:eastAsia="Calibri" w:hAnsi="Times New Roman" w:cs="Times New Roman"/>
                <w:iCs/>
              </w:rPr>
            </w:pPr>
          </w:p>
          <w:p w:rsidR="00917092" w:rsidRDefault="00917092" w:rsidP="00F532BD">
            <w:pPr>
              <w:rPr>
                <w:rFonts w:ascii="Times New Roman" w:hAnsi="Times New Roman" w:cs="Times New Roman"/>
                <w:iCs/>
              </w:rPr>
            </w:pP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Calibri" w:hAnsi="Times New Roman" w:cs="Times New Roman"/>
              </w:rPr>
            </w:pPr>
            <w:r w:rsidRPr="00917092">
              <w:rPr>
                <w:rFonts w:ascii="Times New Roman" w:eastAsia="MS Mincho" w:hAnsi="Times New Roman" w:cs="Times New Roman"/>
                <w:iCs/>
                <w:color w:val="000000"/>
              </w:rPr>
              <w:t>Navigates host country and overcomes obstacles at basic level.</w:t>
            </w:r>
          </w:p>
        </w:tc>
        <w:tc>
          <w:tcPr>
            <w:tcW w:w="1916" w:type="dxa"/>
          </w:tcPr>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iCs/>
              </w:rPr>
            </w:pPr>
            <w:r w:rsidRPr="00917092">
              <w:rPr>
                <w:rFonts w:ascii="Times New Roman" w:eastAsia="Calibri" w:hAnsi="Times New Roman" w:cs="Times New Roman"/>
                <w:iCs/>
              </w:rPr>
              <w:t>Shows minimal level understanding of cultural differences in verbal and nonverbal communication between host country and US.</w:t>
            </w: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MS Mincho" w:hAnsi="Times New Roman" w:cs="Times New Roman"/>
                <w:iCs/>
                <w:color w:val="000000"/>
              </w:rPr>
            </w:pPr>
          </w:p>
          <w:p w:rsidR="00917092" w:rsidRPr="00917092" w:rsidRDefault="00917092" w:rsidP="00F532BD">
            <w:pPr>
              <w:rPr>
                <w:rFonts w:ascii="Times New Roman" w:eastAsia="MS Mincho" w:hAnsi="Times New Roman" w:cs="Times New Roman"/>
                <w:iCs/>
                <w:color w:val="000000"/>
              </w:rPr>
            </w:pPr>
          </w:p>
          <w:p w:rsidR="00917092" w:rsidRPr="00917092" w:rsidRDefault="00917092" w:rsidP="00F532BD">
            <w:pPr>
              <w:rPr>
                <w:rFonts w:ascii="Times New Roman" w:eastAsia="MS Mincho" w:hAnsi="Times New Roman" w:cs="Times New Roman"/>
                <w:iCs/>
                <w:color w:val="000000"/>
              </w:rPr>
            </w:pPr>
          </w:p>
          <w:p w:rsidR="00917092" w:rsidRPr="00917092" w:rsidRDefault="00917092" w:rsidP="00F532BD">
            <w:pPr>
              <w:rPr>
                <w:rFonts w:ascii="Times New Roman" w:eastAsia="MS Mincho" w:hAnsi="Times New Roman" w:cs="Times New Roman"/>
                <w:iCs/>
                <w:color w:val="000000"/>
              </w:rPr>
            </w:pPr>
          </w:p>
          <w:p w:rsidR="00917092" w:rsidRPr="00917092" w:rsidRDefault="00917092" w:rsidP="00F532BD">
            <w:pPr>
              <w:rPr>
                <w:rFonts w:ascii="Times New Roman" w:eastAsia="Calibri" w:hAnsi="Times New Roman" w:cs="Times New Roman"/>
              </w:rPr>
            </w:pPr>
            <w:r w:rsidRPr="00917092">
              <w:rPr>
                <w:rFonts w:ascii="Times New Roman" w:eastAsia="MS Mincho" w:hAnsi="Times New Roman" w:cs="Times New Roman"/>
                <w:iCs/>
                <w:color w:val="000000"/>
              </w:rPr>
              <w:t>Struggles to navigate host country at basic level and to overcome obstacles.</w:t>
            </w:r>
          </w:p>
        </w:tc>
      </w:tr>
      <w:tr w:rsidR="00917092" w:rsidRPr="00917092" w:rsidTr="00F532BD">
        <w:tc>
          <w:tcPr>
            <w:tcW w:w="1915" w:type="dxa"/>
          </w:tcPr>
          <w:p w:rsidR="00917092" w:rsidRPr="00917092" w:rsidRDefault="00917092" w:rsidP="00F532BD">
            <w:pPr>
              <w:pStyle w:val="Default"/>
              <w:rPr>
                <w:rFonts w:eastAsia="Times New Roman"/>
                <w:sz w:val="22"/>
                <w:szCs w:val="22"/>
              </w:rPr>
            </w:pPr>
            <w:r w:rsidRPr="00917092">
              <w:rPr>
                <w:rFonts w:eastAsia="Times New Roman"/>
                <w:b/>
                <w:bCs/>
                <w:sz w:val="22"/>
                <w:szCs w:val="22"/>
              </w:rPr>
              <w:lastRenderedPageBreak/>
              <w:t xml:space="preserve">(ELO3) </w:t>
            </w:r>
          </w:p>
          <w:p w:rsidR="00917092" w:rsidRPr="00917092" w:rsidRDefault="00917092" w:rsidP="00F532BD">
            <w:pPr>
              <w:rPr>
                <w:rFonts w:ascii="Times New Roman" w:eastAsia="Calibri" w:hAnsi="Times New Roman" w:cs="Times New Roman"/>
                <w:b/>
                <w:bCs/>
              </w:rPr>
            </w:pPr>
            <w:r w:rsidRPr="00917092">
              <w:rPr>
                <w:rFonts w:ascii="Times New Roman" w:eastAsia="Calibri" w:hAnsi="Times New Roman" w:cs="Times New Roman"/>
                <w:b/>
                <w:bCs/>
              </w:rPr>
              <w:t>Enrichment of academic experience:</w:t>
            </w:r>
          </w:p>
          <w:p w:rsidR="00917092" w:rsidRPr="00917092" w:rsidRDefault="00917092" w:rsidP="00F532BD">
            <w:pPr>
              <w:rPr>
                <w:rFonts w:ascii="Times New Roman" w:eastAsia="Calibri" w:hAnsi="Times New Roman" w:cs="Times New Roman"/>
                <w:b/>
              </w:rPr>
            </w:pPr>
            <w:r w:rsidRPr="00917092">
              <w:rPr>
                <w:rFonts w:ascii="Times New Roman" w:eastAsia="Calibri" w:hAnsi="Times New Roman" w:cs="Times New Roman"/>
                <w:b/>
              </w:rPr>
              <w:t>(a) Knowledge</w:t>
            </w:r>
          </w:p>
          <w:p w:rsidR="00917092" w:rsidRPr="00917092" w:rsidRDefault="00917092" w:rsidP="00F532BD">
            <w:pPr>
              <w:rPr>
                <w:rFonts w:ascii="Times New Roman" w:eastAsia="Calibri" w:hAnsi="Times New Roman" w:cs="Times New Roman"/>
                <w:b/>
              </w:rPr>
            </w:pPr>
          </w:p>
          <w:p w:rsidR="00917092" w:rsidRPr="00917092" w:rsidRDefault="00917092" w:rsidP="00F532BD">
            <w:pPr>
              <w:rPr>
                <w:rFonts w:ascii="Times New Roman" w:eastAsia="Calibri" w:hAnsi="Times New Roman" w:cs="Times New Roman"/>
                <w:b/>
              </w:rPr>
            </w:pPr>
          </w:p>
          <w:p w:rsidR="00917092" w:rsidRPr="00917092" w:rsidRDefault="00917092" w:rsidP="00F532BD">
            <w:pPr>
              <w:rPr>
                <w:rFonts w:ascii="Times New Roman" w:eastAsia="Calibri" w:hAnsi="Times New Roman" w:cs="Times New Roman"/>
                <w:b/>
              </w:rPr>
            </w:pPr>
          </w:p>
          <w:p w:rsidR="00917092" w:rsidRPr="00917092" w:rsidRDefault="00917092" w:rsidP="00F532BD">
            <w:pPr>
              <w:rPr>
                <w:rFonts w:ascii="Times New Roman" w:eastAsia="Calibri" w:hAnsi="Times New Roman" w:cs="Times New Roman"/>
                <w:b/>
              </w:rPr>
            </w:pPr>
          </w:p>
          <w:p w:rsidR="00917092" w:rsidRPr="00917092" w:rsidRDefault="00917092" w:rsidP="00F532BD">
            <w:pPr>
              <w:rPr>
                <w:rFonts w:ascii="Times New Roman" w:eastAsia="Calibri" w:hAnsi="Times New Roman" w:cs="Times New Roman"/>
                <w:b/>
              </w:rPr>
            </w:pPr>
          </w:p>
          <w:p w:rsidR="00917092" w:rsidRPr="00917092" w:rsidRDefault="00917092" w:rsidP="00F532BD">
            <w:pPr>
              <w:rPr>
                <w:rFonts w:ascii="Times New Roman" w:eastAsia="Calibri" w:hAnsi="Times New Roman" w:cs="Times New Roman"/>
                <w:b/>
              </w:rPr>
            </w:pPr>
          </w:p>
          <w:p w:rsidR="00917092" w:rsidRPr="00917092" w:rsidRDefault="00917092" w:rsidP="00F532BD">
            <w:pPr>
              <w:rPr>
                <w:rFonts w:ascii="Times New Roman" w:eastAsia="Calibri" w:hAnsi="Times New Roman" w:cs="Times New Roman"/>
                <w:b/>
              </w:rPr>
            </w:pPr>
            <w:r w:rsidRPr="00917092">
              <w:rPr>
                <w:rFonts w:ascii="Times New Roman" w:eastAsia="Calibri" w:hAnsi="Times New Roman" w:cs="Times New Roman"/>
                <w:b/>
              </w:rPr>
              <w:t>(b) Skills</w:t>
            </w:r>
          </w:p>
          <w:p w:rsidR="00917092" w:rsidRPr="00917092" w:rsidRDefault="00917092" w:rsidP="00F532BD">
            <w:pPr>
              <w:rPr>
                <w:rFonts w:ascii="Times New Roman" w:eastAsia="Calibri" w:hAnsi="Times New Roman" w:cs="Times New Roman"/>
                <w:b/>
              </w:rPr>
            </w:pPr>
          </w:p>
          <w:p w:rsidR="00917092" w:rsidRPr="00917092" w:rsidRDefault="00917092" w:rsidP="00F532BD">
            <w:pPr>
              <w:rPr>
                <w:rFonts w:ascii="Times New Roman" w:eastAsia="Calibri" w:hAnsi="Times New Roman" w:cs="Times New Roman"/>
                <w:b/>
              </w:rPr>
            </w:pPr>
          </w:p>
          <w:p w:rsidR="00917092" w:rsidRPr="00917092" w:rsidRDefault="00917092" w:rsidP="00F532BD">
            <w:pPr>
              <w:pStyle w:val="Default"/>
              <w:rPr>
                <w:rFonts w:eastAsia="Times New Roman"/>
                <w:b/>
                <w:sz w:val="22"/>
                <w:szCs w:val="22"/>
              </w:rPr>
            </w:pPr>
          </w:p>
          <w:p w:rsidR="00917092" w:rsidRDefault="00917092" w:rsidP="00F532BD">
            <w:pPr>
              <w:pStyle w:val="Default"/>
              <w:rPr>
                <w:b/>
                <w:sz w:val="22"/>
                <w:szCs w:val="22"/>
              </w:rPr>
            </w:pPr>
          </w:p>
          <w:p w:rsidR="00917092" w:rsidRDefault="00917092" w:rsidP="00F532BD">
            <w:pPr>
              <w:pStyle w:val="Default"/>
              <w:rPr>
                <w:b/>
                <w:sz w:val="22"/>
                <w:szCs w:val="22"/>
              </w:rPr>
            </w:pPr>
          </w:p>
          <w:p w:rsidR="00917092" w:rsidRPr="00917092" w:rsidRDefault="00917092" w:rsidP="00F532BD">
            <w:pPr>
              <w:pStyle w:val="Default"/>
              <w:rPr>
                <w:rFonts w:eastAsia="Times New Roman"/>
                <w:b/>
                <w:sz w:val="22"/>
                <w:szCs w:val="22"/>
              </w:rPr>
            </w:pPr>
          </w:p>
          <w:p w:rsidR="00917092" w:rsidRPr="00917092" w:rsidRDefault="00917092" w:rsidP="00F532BD">
            <w:pPr>
              <w:pStyle w:val="Default"/>
              <w:rPr>
                <w:rFonts w:eastAsia="Times New Roman"/>
                <w:b/>
                <w:sz w:val="22"/>
                <w:szCs w:val="22"/>
              </w:rPr>
            </w:pPr>
            <w:r w:rsidRPr="00917092">
              <w:rPr>
                <w:rFonts w:eastAsia="Times New Roman"/>
                <w:b/>
                <w:sz w:val="22"/>
                <w:szCs w:val="22"/>
              </w:rPr>
              <w:t>(c) Attitudes/</w:t>
            </w:r>
          </w:p>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b/>
              </w:rPr>
              <w:t>perspectives</w:t>
            </w:r>
          </w:p>
        </w:tc>
        <w:tc>
          <w:tcPr>
            <w:tcW w:w="1915" w:type="dxa"/>
          </w:tcPr>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iCs/>
              </w:rPr>
            </w:pPr>
            <w:r w:rsidRPr="00917092">
              <w:rPr>
                <w:rFonts w:ascii="Times New Roman" w:eastAsia="Calibri" w:hAnsi="Times New Roman" w:cs="Times New Roman"/>
                <w:iCs/>
              </w:rPr>
              <w:t>Articulates how knowledge gained in host country has transformed pre-existing ideas into entirely new whole.</w:t>
            </w: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Calibri" w:hAnsi="Times New Roman" w:cs="Times New Roman"/>
                <w:iCs/>
              </w:rPr>
            </w:pPr>
            <w:r w:rsidRPr="00917092">
              <w:rPr>
                <w:rFonts w:ascii="Times New Roman" w:eastAsia="Calibri" w:hAnsi="Times New Roman" w:cs="Times New Roman"/>
                <w:iCs/>
              </w:rPr>
              <w:t>Initiates and develops engagement with people and ideas in host country.</w:t>
            </w: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iCs/>
              </w:rPr>
              <w:t xml:space="preserve">Interprets intercultural experience from the perspective of own and others’ worldviews; demonstrates ability to act in supportive manner that recognizes values and feelings of </w:t>
            </w:r>
            <w:r w:rsidRPr="00917092">
              <w:rPr>
                <w:rFonts w:ascii="Times New Roman" w:eastAsia="Calibri" w:hAnsi="Times New Roman" w:cs="Times New Roman"/>
                <w:iCs/>
              </w:rPr>
              <w:lastRenderedPageBreak/>
              <w:t>another cultural group. Asks complex questions about other cultures, seeks out and articulates answers to these questions that reflect multiple cultural perspectives.</w:t>
            </w:r>
          </w:p>
        </w:tc>
        <w:tc>
          <w:tcPr>
            <w:tcW w:w="1915" w:type="dxa"/>
          </w:tcPr>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MS Mincho" w:hAnsi="Times New Roman" w:cs="Times New Roman"/>
                <w:iCs/>
                <w:color w:val="000000"/>
              </w:rPr>
            </w:pPr>
            <w:r w:rsidRPr="00917092">
              <w:rPr>
                <w:rFonts w:ascii="Times New Roman" w:eastAsia="MS Mincho" w:hAnsi="Times New Roman" w:cs="Times New Roman"/>
                <w:iCs/>
                <w:color w:val="000000"/>
              </w:rPr>
              <w:t>Synthesizes knowledge gained in host country with pre-existing ideas into coherent new whole.</w:t>
            </w:r>
          </w:p>
          <w:p w:rsidR="00917092" w:rsidRPr="00917092" w:rsidRDefault="00917092" w:rsidP="00F532BD">
            <w:pPr>
              <w:rPr>
                <w:rFonts w:ascii="Times New Roman" w:eastAsia="MS Mincho" w:hAnsi="Times New Roman" w:cs="Times New Roman"/>
                <w:iCs/>
                <w:color w:val="000000"/>
              </w:rPr>
            </w:pPr>
          </w:p>
          <w:p w:rsidR="00917092" w:rsidRPr="00917092" w:rsidRDefault="00917092" w:rsidP="00F532BD">
            <w:pPr>
              <w:rPr>
                <w:rFonts w:ascii="Times New Roman" w:eastAsia="MS Mincho" w:hAnsi="Times New Roman" w:cs="Times New Roman"/>
                <w:iCs/>
                <w:color w:val="000000"/>
              </w:rPr>
            </w:pPr>
          </w:p>
          <w:p w:rsidR="00917092" w:rsidRPr="00917092" w:rsidRDefault="00917092" w:rsidP="00F532BD">
            <w:pPr>
              <w:pStyle w:val="Default"/>
              <w:rPr>
                <w:rFonts w:eastAsia="Times New Roman"/>
                <w:iCs/>
                <w:sz w:val="22"/>
                <w:szCs w:val="22"/>
              </w:rPr>
            </w:pPr>
            <w:r w:rsidRPr="00917092">
              <w:rPr>
                <w:rFonts w:eastAsia="Times New Roman"/>
                <w:iCs/>
                <w:sz w:val="22"/>
                <w:szCs w:val="22"/>
              </w:rPr>
              <w:t xml:space="preserve">Actively engages </w:t>
            </w:r>
          </w:p>
          <w:p w:rsidR="00917092" w:rsidRPr="00917092" w:rsidRDefault="00917092" w:rsidP="00F532BD">
            <w:pPr>
              <w:rPr>
                <w:rFonts w:ascii="Times New Roman" w:eastAsia="Calibri" w:hAnsi="Times New Roman" w:cs="Times New Roman"/>
                <w:iCs/>
              </w:rPr>
            </w:pPr>
            <w:proofErr w:type="gramStart"/>
            <w:r w:rsidRPr="00917092">
              <w:rPr>
                <w:rFonts w:ascii="Times New Roman" w:eastAsia="Calibri" w:hAnsi="Times New Roman" w:cs="Times New Roman"/>
                <w:iCs/>
              </w:rPr>
              <w:t>with</w:t>
            </w:r>
            <w:proofErr w:type="gramEnd"/>
            <w:r w:rsidRPr="00917092">
              <w:rPr>
                <w:rFonts w:ascii="Times New Roman" w:eastAsia="Calibri" w:hAnsi="Times New Roman" w:cs="Times New Roman"/>
                <w:iCs/>
              </w:rPr>
              <w:t xml:space="preserve"> people and ideas in host country.</w:t>
            </w:r>
          </w:p>
          <w:p w:rsidR="00917092" w:rsidRPr="00917092" w:rsidRDefault="00917092" w:rsidP="00F532BD">
            <w:pPr>
              <w:rPr>
                <w:rFonts w:ascii="Times New Roman" w:eastAsia="Calibri" w:hAnsi="Times New Roman" w:cs="Times New Roman"/>
                <w:iCs/>
              </w:rPr>
            </w:pPr>
          </w:p>
          <w:p w:rsidR="00917092" w:rsidRDefault="00917092" w:rsidP="00F532BD">
            <w:pPr>
              <w:rPr>
                <w:rFonts w:ascii="Times New Roman" w:hAnsi="Times New Roman" w:cs="Times New Roman"/>
                <w:iCs/>
              </w:rPr>
            </w:pP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iCs/>
              </w:rPr>
              <w:t xml:space="preserve">Recognizes intellectual and emotional dimensions of more than one world view and the relative status of one’s own. Asks deeper questions about other cultures and </w:t>
            </w:r>
            <w:r w:rsidRPr="00917092">
              <w:rPr>
                <w:rFonts w:ascii="Times New Roman" w:eastAsia="Calibri" w:hAnsi="Times New Roman" w:cs="Times New Roman"/>
                <w:iCs/>
              </w:rPr>
              <w:lastRenderedPageBreak/>
              <w:t>seeks out answers to these questions.</w:t>
            </w:r>
          </w:p>
        </w:tc>
        <w:tc>
          <w:tcPr>
            <w:tcW w:w="1915" w:type="dxa"/>
          </w:tcPr>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iCs/>
              </w:rPr>
            </w:pPr>
            <w:r w:rsidRPr="00917092">
              <w:rPr>
                <w:rFonts w:ascii="Times New Roman" w:eastAsia="Calibri" w:hAnsi="Times New Roman" w:cs="Times New Roman"/>
                <w:iCs/>
              </w:rPr>
              <w:t>Connects knowledge gained in host country with pre-existing ideas.</w:t>
            </w: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Calibri" w:hAnsi="Times New Roman" w:cs="Times New Roman"/>
                <w:iCs/>
              </w:rPr>
            </w:pPr>
          </w:p>
          <w:p w:rsidR="00917092" w:rsidRPr="00917092" w:rsidRDefault="00917092" w:rsidP="00F532BD">
            <w:pPr>
              <w:pStyle w:val="Default"/>
              <w:rPr>
                <w:rFonts w:eastAsia="Times New Roman"/>
                <w:iCs/>
                <w:sz w:val="22"/>
                <w:szCs w:val="22"/>
              </w:rPr>
            </w:pPr>
            <w:r w:rsidRPr="00917092">
              <w:rPr>
                <w:rFonts w:eastAsia="Times New Roman"/>
                <w:iCs/>
                <w:sz w:val="22"/>
                <w:szCs w:val="22"/>
              </w:rPr>
              <w:t xml:space="preserve">Makes effort </w:t>
            </w:r>
          </w:p>
          <w:p w:rsidR="00917092" w:rsidRPr="00917092" w:rsidRDefault="00917092" w:rsidP="00F532BD">
            <w:pPr>
              <w:rPr>
                <w:rFonts w:ascii="Times New Roman" w:eastAsia="Calibri" w:hAnsi="Times New Roman" w:cs="Times New Roman"/>
                <w:iCs/>
              </w:rPr>
            </w:pPr>
            <w:proofErr w:type="gramStart"/>
            <w:r w:rsidRPr="00917092">
              <w:rPr>
                <w:rFonts w:ascii="Times New Roman" w:eastAsia="Calibri" w:hAnsi="Times New Roman" w:cs="Times New Roman"/>
                <w:iCs/>
              </w:rPr>
              <w:t>to</w:t>
            </w:r>
            <w:proofErr w:type="gramEnd"/>
            <w:r w:rsidRPr="00917092">
              <w:rPr>
                <w:rFonts w:ascii="Times New Roman" w:eastAsia="Calibri" w:hAnsi="Times New Roman" w:cs="Times New Roman"/>
                <w:iCs/>
              </w:rPr>
              <w:t xml:space="preserve"> engage with     people and ideas in host country.</w:t>
            </w: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r w:rsidRPr="00917092">
              <w:rPr>
                <w:rFonts w:ascii="Times New Roman" w:eastAsia="Calibri" w:hAnsi="Times New Roman" w:cs="Times New Roman"/>
              </w:rPr>
              <w:t>Identifies different perspectives of non-US others, but responds in all situations with own worldview. Asks simple or surface questions about other cultures.</w:t>
            </w:r>
          </w:p>
        </w:tc>
        <w:tc>
          <w:tcPr>
            <w:tcW w:w="1916" w:type="dxa"/>
          </w:tcPr>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Calibri" w:hAnsi="Times New Roman" w:cs="Times New Roman"/>
              </w:rPr>
            </w:pPr>
          </w:p>
          <w:p w:rsidR="00917092" w:rsidRPr="00917092" w:rsidRDefault="00917092" w:rsidP="00F532BD">
            <w:pPr>
              <w:rPr>
                <w:rFonts w:ascii="Times New Roman" w:eastAsia="MS Mincho" w:hAnsi="Times New Roman" w:cs="Times New Roman"/>
                <w:iCs/>
                <w:color w:val="000000"/>
              </w:rPr>
            </w:pPr>
            <w:r w:rsidRPr="00917092">
              <w:rPr>
                <w:rFonts w:ascii="Times New Roman" w:eastAsia="MS Mincho" w:hAnsi="Times New Roman" w:cs="Times New Roman"/>
                <w:iCs/>
                <w:color w:val="000000"/>
              </w:rPr>
              <w:t>Recognizes connections between knowledge gained in host country and pre-existing ideas.</w:t>
            </w:r>
          </w:p>
          <w:p w:rsidR="00917092" w:rsidRPr="00917092" w:rsidRDefault="00917092" w:rsidP="00F532BD">
            <w:pPr>
              <w:rPr>
                <w:rFonts w:ascii="Times New Roman" w:eastAsia="MS Mincho" w:hAnsi="Times New Roman" w:cs="Times New Roman"/>
                <w:iCs/>
                <w:color w:val="000000"/>
              </w:rPr>
            </w:pPr>
          </w:p>
          <w:p w:rsidR="00917092" w:rsidRPr="00917092" w:rsidRDefault="00917092" w:rsidP="00F532BD">
            <w:pPr>
              <w:rPr>
                <w:rFonts w:ascii="Times New Roman" w:eastAsia="MS Mincho" w:hAnsi="Times New Roman" w:cs="Times New Roman"/>
                <w:iCs/>
                <w:color w:val="000000"/>
              </w:rPr>
            </w:pPr>
          </w:p>
          <w:p w:rsidR="00917092" w:rsidRPr="00917092" w:rsidRDefault="00917092" w:rsidP="00F532BD">
            <w:pPr>
              <w:rPr>
                <w:rFonts w:ascii="Times New Roman" w:eastAsia="Calibri" w:hAnsi="Times New Roman" w:cs="Times New Roman"/>
                <w:iCs/>
              </w:rPr>
            </w:pPr>
            <w:r w:rsidRPr="00917092">
              <w:rPr>
                <w:rFonts w:ascii="Times New Roman" w:eastAsia="Calibri" w:hAnsi="Times New Roman" w:cs="Times New Roman"/>
                <w:iCs/>
              </w:rPr>
              <w:t>Makes minimum effort to engage with people and ideas in host country.</w:t>
            </w: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Calibri" w:hAnsi="Times New Roman" w:cs="Times New Roman"/>
                <w:iCs/>
              </w:rPr>
            </w:pPr>
          </w:p>
          <w:p w:rsidR="00917092" w:rsidRPr="00917092" w:rsidRDefault="00917092" w:rsidP="00F532BD">
            <w:pPr>
              <w:rPr>
                <w:rFonts w:ascii="Times New Roman" w:eastAsia="Calibri" w:hAnsi="Times New Roman" w:cs="Times New Roman"/>
                <w:iCs/>
              </w:rPr>
            </w:pPr>
            <w:r w:rsidRPr="00917092">
              <w:rPr>
                <w:rFonts w:ascii="Times New Roman" w:eastAsia="Calibri" w:hAnsi="Times New Roman" w:cs="Times New Roman"/>
                <w:iCs/>
              </w:rPr>
              <w:t>Recognizes the experience of non-US others as different, but only through own worldview. States minimal interest in learning more about other cultures.</w:t>
            </w:r>
          </w:p>
        </w:tc>
      </w:tr>
    </w:tbl>
    <w:p w:rsidR="004235A9" w:rsidRDefault="004235A9"/>
    <w:sectPr w:rsidR="004235A9" w:rsidSect="006746C5">
      <w:pgSz w:w="12240" w:h="15840"/>
      <w:pgMar w:top="5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5AD"/>
    <w:multiLevelType w:val="hybridMultilevel"/>
    <w:tmpl w:val="88F6D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4051D"/>
    <w:multiLevelType w:val="hybridMultilevel"/>
    <w:tmpl w:val="D3225CB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D6041310">
      <w:start w:val="1"/>
      <w:numFmt w:val="bullet"/>
      <w:lvlText w:val="­"/>
      <w:lvlJc w:val="left"/>
      <w:pPr>
        <w:ind w:left="3240" w:hanging="360"/>
      </w:pPr>
      <w:rPr>
        <w:rFonts w:ascii="Courier New" w:hAnsi="Courier New" w:hint="default"/>
      </w:rPr>
    </w:lvl>
    <w:lvl w:ilvl="5" w:tplc="04090001">
      <w:start w:val="1"/>
      <w:numFmt w:val="bullet"/>
      <w:lvlText w:val=""/>
      <w:lvlJc w:val="left"/>
      <w:pPr>
        <w:ind w:left="3960" w:hanging="180"/>
      </w:pPr>
      <w:rPr>
        <w:rFonts w:ascii="Symbol" w:hAnsi="Symbol"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944F52"/>
    <w:multiLevelType w:val="hybridMultilevel"/>
    <w:tmpl w:val="65C815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AC7860"/>
    <w:multiLevelType w:val="hybridMultilevel"/>
    <w:tmpl w:val="77BA8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5521"/>
    <w:rsid w:val="001F355E"/>
    <w:rsid w:val="003833A4"/>
    <w:rsid w:val="004235A9"/>
    <w:rsid w:val="004368F6"/>
    <w:rsid w:val="00515872"/>
    <w:rsid w:val="005362A4"/>
    <w:rsid w:val="0058487C"/>
    <w:rsid w:val="005D5514"/>
    <w:rsid w:val="00651FEE"/>
    <w:rsid w:val="00652B5E"/>
    <w:rsid w:val="006746C5"/>
    <w:rsid w:val="006A0A6F"/>
    <w:rsid w:val="006C47C5"/>
    <w:rsid w:val="007848DF"/>
    <w:rsid w:val="007C7723"/>
    <w:rsid w:val="008937A9"/>
    <w:rsid w:val="00917092"/>
    <w:rsid w:val="0098125B"/>
    <w:rsid w:val="009A6511"/>
    <w:rsid w:val="00A90BFA"/>
    <w:rsid w:val="00B43B7C"/>
    <w:rsid w:val="00B83D37"/>
    <w:rsid w:val="00BC475B"/>
    <w:rsid w:val="00BF2418"/>
    <w:rsid w:val="00C55521"/>
    <w:rsid w:val="00DA61F2"/>
    <w:rsid w:val="00DD3CE0"/>
    <w:rsid w:val="00DF6083"/>
    <w:rsid w:val="00EE2EE9"/>
    <w:rsid w:val="00EE2FD5"/>
    <w:rsid w:val="00EF5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552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4235A9"/>
    <w:pPr>
      <w:ind w:left="720"/>
      <w:contextualSpacing/>
    </w:pPr>
  </w:style>
  <w:style w:type="paragraph" w:styleId="Title">
    <w:name w:val="Title"/>
    <w:basedOn w:val="Normal"/>
    <w:next w:val="Normal"/>
    <w:link w:val="TitleChar"/>
    <w:uiPriority w:val="10"/>
    <w:qFormat/>
    <w:rsid w:val="004235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35A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953D0-8138-49E4-B745-C88FE4DD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989</Words>
  <Characters>5638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cp:lastPrinted>2015-03-23T11:43:00Z</cp:lastPrinted>
  <dcterms:created xsi:type="dcterms:W3CDTF">2015-04-28T17:30:00Z</dcterms:created>
  <dcterms:modified xsi:type="dcterms:W3CDTF">2015-04-28T17:30:00Z</dcterms:modified>
</cp:coreProperties>
</file>